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6D4" w:rsidRDefault="000C6ADC">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海南省生态环境监测中心</w:t>
      </w:r>
    </w:p>
    <w:p w:rsidR="001866D4" w:rsidRDefault="000C6ADC">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bCs/>
          <w:sz w:val="44"/>
          <w:szCs w:val="44"/>
        </w:rPr>
        <w:t>202</w:t>
      </w:r>
      <w:r>
        <w:rPr>
          <w:rFonts w:ascii="方正小标宋简体" w:eastAsia="方正小标宋简体" w:hAnsi="方正小标宋简体" w:cs="方正小标宋简体" w:hint="eastAsia"/>
          <w:bCs/>
          <w:sz w:val="44"/>
          <w:szCs w:val="44"/>
        </w:rPr>
        <w:t>1</w:t>
      </w:r>
      <w:r>
        <w:rPr>
          <w:rFonts w:ascii="方正小标宋简体" w:eastAsia="方正小标宋简体" w:hAnsi="方正小标宋简体" w:cs="方正小标宋简体" w:hint="eastAsia"/>
          <w:bCs/>
          <w:sz w:val="44"/>
          <w:szCs w:val="44"/>
        </w:rPr>
        <w:t>年公开考试招聘专业技术人员</w:t>
      </w:r>
    </w:p>
    <w:p w:rsidR="001866D4" w:rsidRDefault="000C6ADC">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笔试防疫指南</w:t>
      </w:r>
    </w:p>
    <w:p w:rsidR="001866D4" w:rsidRDefault="001866D4">
      <w:pPr>
        <w:spacing w:line="600" w:lineRule="exact"/>
        <w:ind w:firstLineChars="200" w:firstLine="600"/>
        <w:rPr>
          <w:sz w:val="30"/>
          <w:szCs w:val="30"/>
        </w:rPr>
      </w:pPr>
    </w:p>
    <w:p w:rsidR="001866D4" w:rsidRDefault="000C6ADC">
      <w:pPr>
        <w:spacing w:line="600" w:lineRule="exact"/>
        <w:ind w:firstLineChars="200" w:firstLine="640"/>
        <w:rPr>
          <w:rFonts w:ascii="黑体" w:eastAsia="黑体" w:hAnsi="黑体"/>
          <w:bCs/>
          <w:sz w:val="32"/>
          <w:szCs w:val="32"/>
        </w:rPr>
      </w:pPr>
      <w:r>
        <w:rPr>
          <w:rFonts w:ascii="黑体" w:eastAsia="黑体" w:hAnsi="黑体" w:hint="eastAsia"/>
          <w:bCs/>
          <w:sz w:val="32"/>
          <w:szCs w:val="32"/>
        </w:rPr>
        <w:t>一、如实登记个人健康状况</w:t>
      </w:r>
    </w:p>
    <w:p w:rsidR="001866D4" w:rsidRDefault="000C6ADC">
      <w:pPr>
        <w:spacing w:line="60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所有考生进入考场前应出示健康码、</w:t>
      </w:r>
      <w:r>
        <w:rPr>
          <w:rFonts w:ascii="仿宋_GB2312" w:eastAsia="仿宋_GB2312" w:hAnsi="宋体" w:hint="eastAsia"/>
          <w:sz w:val="32"/>
          <w:szCs w:val="32"/>
        </w:rPr>
        <w:t>通信大数据行程卡</w:t>
      </w:r>
      <w:r>
        <w:rPr>
          <w:rFonts w:ascii="仿宋_GB2312" w:eastAsia="仿宋_GB2312" w:hAnsi="仿宋_GB2312" w:cs="仿宋_GB2312" w:hint="eastAsia"/>
          <w:sz w:val="32"/>
          <w:szCs w:val="32"/>
        </w:rPr>
        <w:t>和参加《海南省生态环境监测中心</w:t>
      </w:r>
      <w:r>
        <w:rPr>
          <w:rFonts w:ascii="仿宋_GB2312" w:eastAsia="仿宋_GB2312" w:hAnsi="仿宋_GB2312" w:cs="仿宋_GB2312"/>
          <w:sz w:val="32"/>
          <w:szCs w:val="32"/>
        </w:rPr>
        <w:t>202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年公开考试招聘专业技术人员及涉考人员防疫承诺书》，以便监考员对考生健康码及行程卡信息核查，</w:t>
      </w:r>
      <w:r>
        <w:rPr>
          <w:rFonts w:ascii="仿宋_GB2312" w:eastAsia="仿宋_GB2312" w:hint="eastAsia"/>
          <w:sz w:val="32"/>
          <w:szCs w:val="32"/>
        </w:rPr>
        <w:t>请考生务必携带近</w:t>
      </w:r>
      <w:r>
        <w:rPr>
          <w:rFonts w:ascii="仿宋_GB2312" w:eastAsia="仿宋_GB2312"/>
          <w:sz w:val="32"/>
          <w:szCs w:val="32"/>
        </w:rPr>
        <w:t>14</w:t>
      </w:r>
      <w:r>
        <w:rPr>
          <w:rFonts w:ascii="仿宋_GB2312" w:eastAsia="仿宋_GB2312" w:hint="eastAsia"/>
          <w:sz w:val="32"/>
          <w:szCs w:val="32"/>
        </w:rPr>
        <w:t>天本人使用的手机到考场，核查后再封存。</w:t>
      </w:r>
      <w:r>
        <w:rPr>
          <w:rFonts w:ascii="仿宋_GB2312" w:eastAsia="仿宋_GB2312" w:hAnsi="仿宋_GB2312" w:cs="仿宋_GB2312" w:hint="eastAsia"/>
          <w:sz w:val="32"/>
          <w:szCs w:val="32"/>
        </w:rPr>
        <w:t>如因个人问题无法提供上述材料，影响参加考试的，后果自负。对考前</w:t>
      </w:r>
      <w:r>
        <w:rPr>
          <w:rFonts w:ascii="仿宋_GB2312" w:eastAsia="仿宋_GB2312" w:hAnsi="仿宋_GB2312" w:cs="仿宋_GB2312"/>
          <w:sz w:val="32"/>
          <w:szCs w:val="32"/>
        </w:rPr>
        <w:t>14</w:t>
      </w:r>
      <w:r>
        <w:rPr>
          <w:rFonts w:ascii="仿宋_GB2312" w:eastAsia="仿宋_GB2312" w:hAnsi="仿宋_GB2312" w:cs="仿宋_GB2312" w:hint="eastAsia"/>
          <w:sz w:val="32"/>
          <w:szCs w:val="32"/>
        </w:rPr>
        <w:t>天内有发热、咳嗽、乏力、鼻塞、流涕、咽痛、腹泻等症状人员，要及时就医，并且提供二级甲等以上医院证明，严禁带病进入考场。</w:t>
      </w:r>
      <w:r>
        <w:rPr>
          <w:rFonts w:ascii="仿宋_GB2312" w:eastAsia="仿宋_GB2312" w:hint="eastAsia"/>
          <w:sz w:val="32"/>
          <w:szCs w:val="32"/>
        </w:rPr>
        <w:t>健康码显示为绿码方可进入考场，</w:t>
      </w:r>
      <w:r>
        <w:rPr>
          <w:rFonts w:ascii="仿宋_GB2312" w:eastAsia="仿宋_GB2312" w:hint="eastAsia"/>
          <w:sz w:val="32"/>
          <w:szCs w:val="32"/>
        </w:rPr>
        <w:t>若健康码显示</w:t>
      </w:r>
      <w:r>
        <w:rPr>
          <w:rFonts w:ascii="仿宋_GB2312" w:eastAsia="仿宋_GB2312" w:hint="eastAsia"/>
          <w:sz w:val="32"/>
          <w:szCs w:val="32"/>
        </w:rPr>
        <w:t>红、黄颜色</w:t>
      </w:r>
      <w:r>
        <w:rPr>
          <w:rFonts w:ascii="仿宋_GB2312" w:eastAsia="仿宋_GB2312" w:hint="eastAsia"/>
          <w:sz w:val="32"/>
          <w:szCs w:val="32"/>
        </w:rPr>
        <w:t>字样则须同时持有</w:t>
      </w:r>
      <w:r>
        <w:rPr>
          <w:rFonts w:ascii="仿宋_GB2312" w:eastAsia="仿宋_GB2312" w:hint="eastAsia"/>
          <w:sz w:val="32"/>
          <w:szCs w:val="32"/>
        </w:rPr>
        <w:t>48</w:t>
      </w:r>
      <w:r>
        <w:rPr>
          <w:rFonts w:ascii="仿宋_GB2312" w:eastAsia="仿宋_GB2312" w:hint="eastAsia"/>
          <w:sz w:val="32"/>
          <w:szCs w:val="32"/>
        </w:rPr>
        <w:t>小时</w:t>
      </w:r>
      <w:r>
        <w:rPr>
          <w:rFonts w:ascii="仿宋_GB2312" w:eastAsia="仿宋_GB2312" w:hint="eastAsia"/>
          <w:sz w:val="32"/>
          <w:szCs w:val="32"/>
        </w:rPr>
        <w:t>内核酸检测阴性结果证明方可入场。</w:t>
      </w:r>
    </w:p>
    <w:p w:rsidR="001866D4" w:rsidRDefault="000C6ADC">
      <w:pPr>
        <w:spacing w:line="600" w:lineRule="exact"/>
        <w:ind w:firstLineChars="200" w:firstLine="643"/>
        <w:rPr>
          <w:rFonts w:ascii="仿宋_GB2312" w:eastAsia="仿宋_GB2312"/>
          <w:sz w:val="32"/>
          <w:szCs w:val="32"/>
        </w:rPr>
      </w:pPr>
      <w:r>
        <w:rPr>
          <w:rFonts w:ascii="仿宋_GB2312" w:eastAsia="仿宋_GB2312" w:hAnsi="仿宋" w:hint="eastAsia"/>
          <w:b/>
          <w:bCs/>
          <w:sz w:val="32"/>
          <w:szCs w:val="32"/>
        </w:rPr>
        <w:t>个人活动轨迹查询方法：</w:t>
      </w:r>
      <w:r>
        <w:rPr>
          <w:rFonts w:ascii="仿宋_GB2312" w:eastAsia="仿宋_GB2312" w:hAnsi="仿宋" w:hint="eastAsia"/>
          <w:sz w:val="32"/>
          <w:szCs w:val="32"/>
        </w:rPr>
        <w:t>登陆个人微信</w:t>
      </w:r>
      <w:r>
        <w:rPr>
          <w:rFonts w:ascii="仿宋_GB2312" w:eastAsia="仿宋_GB2312" w:hAnsi="仿宋"/>
          <w:sz w:val="32"/>
          <w:szCs w:val="32"/>
        </w:rPr>
        <w:t>APP</w:t>
      </w:r>
      <w:r>
        <w:rPr>
          <w:rFonts w:ascii="仿宋_GB2312" w:eastAsia="仿宋_GB2312" w:hint="eastAsia"/>
          <w:sz w:val="32"/>
          <w:szCs w:val="32"/>
        </w:rPr>
        <w:t>扫描“通信大数据行程</w:t>
      </w:r>
      <w:r>
        <w:rPr>
          <w:rFonts w:ascii="仿宋_GB2312" w:eastAsia="仿宋_GB2312" w:hint="eastAsia"/>
          <w:sz w:val="32"/>
          <w:szCs w:val="32"/>
        </w:rPr>
        <w:t>证明</w:t>
      </w:r>
      <w:r>
        <w:rPr>
          <w:rFonts w:ascii="仿宋_GB2312" w:eastAsia="仿宋_GB2312" w:hint="eastAsia"/>
          <w:sz w:val="32"/>
          <w:szCs w:val="32"/>
        </w:rPr>
        <w:t>”二维码（</w:t>
      </w:r>
      <w:r>
        <w:rPr>
          <w:rFonts w:ascii="仿宋_GB2312" w:eastAsia="仿宋_GB2312" w:hAnsi="宋体" w:hint="eastAsia"/>
          <w:sz w:val="32"/>
          <w:szCs w:val="32"/>
        </w:rPr>
        <w:t>见以下二维码图标</w:t>
      </w:r>
      <w:r>
        <w:rPr>
          <w:rFonts w:ascii="仿宋_GB2312" w:eastAsia="仿宋_GB2312" w:hint="eastAsia"/>
          <w:sz w:val="32"/>
          <w:szCs w:val="32"/>
        </w:rPr>
        <w:t>）查询</w:t>
      </w:r>
      <w:r>
        <w:rPr>
          <w:rFonts w:ascii="仿宋_GB2312" w:eastAsia="仿宋_GB2312"/>
          <w:sz w:val="32"/>
          <w:szCs w:val="32"/>
        </w:rPr>
        <w:t>14</w:t>
      </w:r>
      <w:r>
        <w:rPr>
          <w:rFonts w:ascii="仿宋_GB2312" w:eastAsia="仿宋_GB2312" w:hint="eastAsia"/>
          <w:sz w:val="32"/>
          <w:szCs w:val="32"/>
        </w:rPr>
        <w:t>天内活动行程轨迹信息。页面显示红</w:t>
      </w:r>
      <w:r>
        <w:rPr>
          <w:rFonts w:ascii="仿宋_GB2312" w:eastAsia="仿宋_GB2312" w:hint="eastAsia"/>
          <w:sz w:val="32"/>
          <w:szCs w:val="32"/>
        </w:rPr>
        <w:t>色</w:t>
      </w:r>
      <w:r>
        <w:rPr>
          <w:rFonts w:ascii="仿宋_GB2312" w:eastAsia="仿宋_GB2312" w:hint="eastAsia"/>
          <w:sz w:val="32"/>
          <w:szCs w:val="32"/>
        </w:rPr>
        <w:t>，一律不得进入考场参加考试，显示为境外和国内风险管控重点地区的考生按照我省、市防疫管控要求提供相应核酸检测阴性结果证明。</w:t>
      </w:r>
    </w:p>
    <w:p w:rsidR="001866D4" w:rsidRDefault="000C6ADC">
      <w:pPr>
        <w:spacing w:line="600" w:lineRule="exact"/>
        <w:rPr>
          <w:rFonts w:ascii="仿宋_GB2312" w:eastAsia="仿宋_GB2312"/>
          <w:sz w:val="32"/>
          <w:szCs w:val="32"/>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1623749639(1)" style="position:absolute;left:0;text-align:left;margin-left:0;margin-top:20.85pt;width:199.5pt;height:192pt;z-index:1;mso-wrap-distance-left:9pt;mso-wrap-distance-top:0;mso-wrap-distance-right:9pt;mso-wrap-distance-bottom:0;mso-width-relative:page;mso-height-relative:page">
            <v:imagedata r:id="rId8" o:title="1623749639(1)"/>
            <w10:wrap type="square"/>
          </v:shape>
        </w:pict>
      </w:r>
    </w:p>
    <w:p w:rsidR="001866D4" w:rsidRDefault="000C6ADC">
      <w:pPr>
        <w:adjustRightInd w:val="0"/>
        <w:snapToGrid w:val="0"/>
        <w:spacing w:line="600" w:lineRule="exact"/>
        <w:ind w:firstLineChars="200" w:firstLine="640"/>
        <w:rPr>
          <w:rFonts w:ascii="黑体" w:eastAsia="黑体" w:hAnsi="黑体"/>
          <w:bCs/>
          <w:sz w:val="32"/>
          <w:szCs w:val="32"/>
        </w:rPr>
      </w:pPr>
      <w:r>
        <w:rPr>
          <w:rFonts w:ascii="黑体" w:eastAsia="黑体" w:hAnsi="黑体"/>
          <w:bCs/>
          <w:sz w:val="32"/>
          <w:szCs w:val="32"/>
        </w:rPr>
        <w:pict>
          <v:shape id="_x0000_s1028" type="#_x0000_t75" alt="062771ca8a20141f77a1b3b805d459c8" style="position:absolute;left:0;text-align:left;margin-left:29.25pt;margin-top:1.55pt;width:188.3pt;height:188.3pt;z-index:2;mso-width-relative:page;mso-height-relative:page">
            <v:imagedata r:id="rId9" o:title="062771ca8a20141f77a1b3b805d459c8"/>
          </v:shape>
        </w:pict>
      </w:r>
    </w:p>
    <w:p w:rsidR="001866D4" w:rsidRDefault="001866D4">
      <w:pPr>
        <w:adjustRightInd w:val="0"/>
        <w:snapToGrid w:val="0"/>
        <w:spacing w:line="600" w:lineRule="exact"/>
        <w:ind w:firstLineChars="200" w:firstLine="640"/>
        <w:rPr>
          <w:rFonts w:ascii="黑体" w:eastAsia="黑体" w:hAnsi="黑体"/>
          <w:bCs/>
          <w:sz w:val="32"/>
          <w:szCs w:val="32"/>
        </w:rPr>
      </w:pPr>
    </w:p>
    <w:p w:rsidR="001866D4" w:rsidRDefault="001866D4">
      <w:pPr>
        <w:adjustRightInd w:val="0"/>
        <w:snapToGrid w:val="0"/>
        <w:spacing w:line="600" w:lineRule="exact"/>
        <w:ind w:firstLineChars="200" w:firstLine="640"/>
        <w:rPr>
          <w:rFonts w:ascii="黑体" w:eastAsia="黑体" w:hAnsi="黑体"/>
          <w:bCs/>
          <w:sz w:val="32"/>
          <w:szCs w:val="32"/>
        </w:rPr>
      </w:pPr>
    </w:p>
    <w:p w:rsidR="001866D4" w:rsidRDefault="001866D4">
      <w:pPr>
        <w:adjustRightInd w:val="0"/>
        <w:snapToGrid w:val="0"/>
        <w:spacing w:line="600" w:lineRule="exact"/>
        <w:ind w:firstLineChars="200" w:firstLine="640"/>
        <w:rPr>
          <w:rFonts w:ascii="黑体" w:eastAsia="黑体" w:hAnsi="黑体"/>
          <w:bCs/>
          <w:sz w:val="32"/>
          <w:szCs w:val="32"/>
        </w:rPr>
      </w:pPr>
    </w:p>
    <w:p w:rsidR="001866D4" w:rsidRDefault="001866D4">
      <w:pPr>
        <w:adjustRightInd w:val="0"/>
        <w:snapToGrid w:val="0"/>
        <w:spacing w:line="600" w:lineRule="exact"/>
        <w:ind w:firstLineChars="200" w:firstLine="640"/>
        <w:rPr>
          <w:rFonts w:ascii="黑体" w:eastAsia="黑体" w:hAnsi="黑体"/>
          <w:bCs/>
          <w:sz w:val="32"/>
          <w:szCs w:val="32"/>
        </w:rPr>
      </w:pPr>
    </w:p>
    <w:p w:rsidR="001866D4" w:rsidRDefault="001866D4">
      <w:pPr>
        <w:adjustRightInd w:val="0"/>
        <w:snapToGrid w:val="0"/>
        <w:spacing w:line="600" w:lineRule="exact"/>
        <w:ind w:firstLineChars="200" w:firstLine="640"/>
        <w:rPr>
          <w:rFonts w:ascii="黑体" w:eastAsia="黑体" w:hAnsi="黑体"/>
          <w:bCs/>
          <w:sz w:val="32"/>
          <w:szCs w:val="32"/>
        </w:rPr>
      </w:pPr>
    </w:p>
    <w:p w:rsidR="001866D4" w:rsidRDefault="001866D4">
      <w:pPr>
        <w:adjustRightInd w:val="0"/>
        <w:snapToGrid w:val="0"/>
        <w:spacing w:line="600" w:lineRule="exact"/>
        <w:ind w:firstLineChars="200" w:firstLine="640"/>
        <w:rPr>
          <w:rFonts w:ascii="黑体" w:eastAsia="黑体" w:hAnsi="黑体"/>
          <w:bCs/>
          <w:sz w:val="32"/>
          <w:szCs w:val="32"/>
        </w:rPr>
      </w:pPr>
    </w:p>
    <w:p w:rsidR="001866D4" w:rsidRDefault="000C6ADC">
      <w:pPr>
        <w:adjustRightInd w:val="0"/>
        <w:snapToGrid w:val="0"/>
        <w:spacing w:line="600" w:lineRule="exact"/>
        <w:ind w:firstLineChars="200" w:firstLine="640"/>
        <w:rPr>
          <w:rFonts w:ascii="黑体" w:eastAsia="黑体" w:hAnsi="黑体"/>
          <w:bCs/>
          <w:sz w:val="32"/>
          <w:szCs w:val="32"/>
        </w:rPr>
      </w:pPr>
      <w:r>
        <w:rPr>
          <w:rFonts w:ascii="黑体" w:eastAsia="黑体" w:hAnsi="黑体" w:hint="eastAsia"/>
          <w:bCs/>
          <w:sz w:val="32"/>
          <w:szCs w:val="32"/>
        </w:rPr>
        <w:t>二、注意事项</w:t>
      </w:r>
    </w:p>
    <w:p w:rsidR="001866D4" w:rsidRDefault="000C6AD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试当天，所有考生准备前往考场时，应在家先自测体温，如有发热、咳嗽、乏力、鼻塞、流涕、咽痛、腹泻等症状的，应及时就医，须提供二级甲等以上医院证明，排查无异常的可按规定时间参加考试；如核实有异常情况需进一步排查的，则终止参加此次招聘考试（不再另行组织考试）。</w:t>
      </w:r>
    </w:p>
    <w:p w:rsidR="001866D4" w:rsidRDefault="000C6AD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如无以上症状可前往考试，要佩戴好符合一次性使用医用口罩标准或相当防护级别的口罩。最好采取步行、自行车、私家车前往考场，如乘坐公共交通时应注意个人防护，不与他人交谈，与他人保持合理间距。</w:t>
      </w:r>
    </w:p>
    <w:p w:rsidR="001866D4" w:rsidRDefault="000C6ADC">
      <w:pPr>
        <w:spacing w:line="600" w:lineRule="exact"/>
        <w:ind w:firstLineChars="200" w:firstLine="640"/>
        <w:rPr>
          <w:rFonts w:ascii="仿宋_GB2312" w:eastAsia="仿宋_GB2312"/>
          <w:sz w:val="32"/>
          <w:szCs w:val="32"/>
        </w:rPr>
      </w:pPr>
      <w:r>
        <w:rPr>
          <w:rFonts w:ascii="仿宋_GB2312" w:eastAsia="仿宋_GB2312" w:hint="eastAsia"/>
          <w:sz w:val="32"/>
          <w:szCs w:val="32"/>
        </w:rPr>
        <w:t>入场时按照准考证上的区域划分，从指定区域入口有序排队入场，排队间隔一米以上。</w:t>
      </w:r>
      <w:r>
        <w:rPr>
          <w:rFonts w:ascii="仿宋_GB2312" w:eastAsia="仿宋_GB2312" w:hAnsi="仿宋_GB2312" w:cs="仿宋_GB2312" w:hint="eastAsia"/>
          <w:sz w:val="32"/>
          <w:szCs w:val="32"/>
        </w:rPr>
        <w:t>如在测温点发现体温≥</w:t>
      </w:r>
      <w:r>
        <w:rPr>
          <w:rFonts w:ascii="仿宋_GB2312" w:eastAsia="仿宋_GB2312" w:hAnsi="仿宋_GB2312" w:cs="仿宋_GB2312"/>
          <w:sz w:val="32"/>
          <w:szCs w:val="32"/>
        </w:rPr>
        <w:t>37.</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℃的人员，应跟随医护人员到临时医疗点进行核实排查，如经核实无发热的可正常参加考试；如经核实有发热的，建议做好个人</w:t>
      </w:r>
      <w:r>
        <w:rPr>
          <w:rFonts w:ascii="仿宋_GB2312" w:eastAsia="仿宋_GB2312" w:hAnsi="仿宋_GB2312" w:cs="仿宋_GB2312" w:hint="eastAsia"/>
          <w:sz w:val="32"/>
          <w:szCs w:val="32"/>
        </w:rPr>
        <w:lastRenderedPageBreak/>
        <w:t>防护及时到海口相关医院发热门诊就诊，避免乘坐交通工具。</w:t>
      </w:r>
    </w:p>
    <w:p w:rsidR="001866D4" w:rsidRDefault="000C6ADC">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考试期间，考生须</w:t>
      </w:r>
      <w:r>
        <w:rPr>
          <w:rFonts w:ascii="仿宋_GB2312" w:eastAsia="仿宋_GB2312" w:hint="eastAsia"/>
          <w:sz w:val="32"/>
          <w:szCs w:val="32"/>
        </w:rPr>
        <w:t>全程配戴口罩。</w:t>
      </w:r>
      <w:r>
        <w:rPr>
          <w:rFonts w:ascii="仿宋_GB2312" w:eastAsia="仿宋_GB2312" w:hAnsi="仿宋_GB2312" w:cs="仿宋_GB2312" w:hint="eastAsia"/>
          <w:sz w:val="32"/>
          <w:szCs w:val="32"/>
        </w:rPr>
        <w:t>如出现发热等不适时，应当及时告知监考老师，并立即停止答题，配合跟随工作人员到临时医疗观察点进行核实排查，经核实排查无异常的可继续回到考场参加考试；如核实有异常情况的，则由医护人员立即带往定点医院发热门诊就诊。</w:t>
      </w:r>
      <w:r>
        <w:rPr>
          <w:rFonts w:ascii="仿宋_GB2312" w:eastAsia="仿宋_GB2312" w:hAnsi="仿宋_GB2312" w:cs="仿宋_GB2312" w:hint="eastAsia"/>
          <w:bCs/>
          <w:sz w:val="32"/>
          <w:szCs w:val="32"/>
        </w:rPr>
        <w:t>经</w:t>
      </w:r>
      <w:r>
        <w:rPr>
          <w:rFonts w:ascii="仿宋_GB2312" w:eastAsia="仿宋_GB2312" w:hAnsi="仿宋_GB2312" w:cs="仿宋_GB2312" w:hint="eastAsia"/>
          <w:bCs/>
          <w:sz w:val="32"/>
          <w:szCs w:val="32"/>
        </w:rPr>
        <w:t>在考场检测发现出现发热等异常症状需到医院进一步诊断排查的考生，终止参加此次招聘考试（不再另行组织考试）。</w:t>
      </w:r>
    </w:p>
    <w:p w:rsidR="001866D4" w:rsidRDefault="000C6ADC">
      <w:pPr>
        <w:spacing w:line="600" w:lineRule="exact"/>
        <w:ind w:firstLineChars="200" w:firstLine="640"/>
        <w:rPr>
          <w:rFonts w:ascii="黑体" w:eastAsia="黑体" w:hAnsi="黑体"/>
          <w:bCs/>
          <w:sz w:val="32"/>
          <w:szCs w:val="32"/>
        </w:rPr>
      </w:pPr>
      <w:r>
        <w:rPr>
          <w:rFonts w:ascii="黑体" w:eastAsia="黑体" w:hAnsi="黑体" w:hint="eastAsia"/>
          <w:bCs/>
          <w:sz w:val="32"/>
          <w:szCs w:val="32"/>
        </w:rPr>
        <w:t>三、风险管控地区管控要求</w:t>
      </w:r>
    </w:p>
    <w:p w:rsidR="001866D4" w:rsidRDefault="000C6AD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如有高风险</w:t>
      </w:r>
      <w:r>
        <w:rPr>
          <w:rFonts w:ascii="仿宋_GB2312" w:eastAsia="仿宋_GB2312" w:hAnsi="仿宋_GB2312" w:cs="仿宋_GB2312" w:hint="eastAsia"/>
          <w:sz w:val="32"/>
          <w:szCs w:val="32"/>
        </w:rPr>
        <w:t>地区考生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天内有风险地区旅居史人员，在入琼口岸集中隔离</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天，并于第</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天和第</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天分别采样进行核酸检测。隔离期满核酸检测阴性后正常通行。</w:t>
      </w:r>
    </w:p>
    <w:p w:rsidR="001866D4" w:rsidRDefault="000C6AD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中风险</w:t>
      </w:r>
      <w:r>
        <w:rPr>
          <w:rFonts w:ascii="仿宋_GB2312" w:eastAsia="仿宋_GB2312" w:hAnsi="仿宋_GB2312" w:cs="仿宋_GB2312" w:hint="eastAsia"/>
          <w:sz w:val="32"/>
          <w:szCs w:val="32"/>
        </w:rPr>
        <w:t>地区考生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凭</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小时内核酸检测阴性证明通行；</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未持有核酸检测证明的人员，抵琼后第一时间集中采样进行一次核酸检测，核酸检测结果未出前集中等待；</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抵琼后</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天内做好自我健康监测，一旦出现发热、咳嗽等症状及时就医，并主动告知医生近期的旅居史。</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未在中风险地区滞留超过</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小时以上，从其他地区到上述地区转乘飞机、轮渡、火车等入琼人员，在到达目的地前，签署未有重点地区旅居史承诺书，抵琼后凭承诺书正常通行。</w:t>
      </w:r>
    </w:p>
    <w:p w:rsidR="001866D4" w:rsidRDefault="000C6AD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低风险</w:t>
      </w:r>
      <w:r>
        <w:rPr>
          <w:rFonts w:ascii="仿宋_GB2312" w:eastAsia="仿宋_GB2312" w:hAnsi="仿宋_GB2312" w:cs="仿宋_GB2312" w:hint="eastAsia"/>
          <w:sz w:val="32"/>
          <w:szCs w:val="32"/>
        </w:rPr>
        <w:t>地区考生</w:t>
      </w:r>
      <w:r>
        <w:rPr>
          <w:rFonts w:ascii="仿宋_GB2312" w:eastAsia="仿宋_GB2312" w:hAnsi="仿宋_GB2312" w:cs="仿宋_GB2312" w:hint="eastAsia"/>
          <w:sz w:val="32"/>
          <w:szCs w:val="32"/>
        </w:rPr>
        <w:t>：体温检测，查验健康码。绿码通行</w:t>
      </w:r>
      <w:r>
        <w:rPr>
          <w:rFonts w:ascii="仿宋_GB2312" w:eastAsia="仿宋_GB2312" w:hAnsi="仿宋_GB2312" w:cs="仿宋_GB2312" w:hint="eastAsia"/>
          <w:sz w:val="32"/>
          <w:szCs w:val="32"/>
        </w:rPr>
        <w:t>。</w:t>
      </w:r>
    </w:p>
    <w:p w:rsidR="001866D4" w:rsidRDefault="000C6AD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风险区以新型冠状病毒肺炎疫情防控工作指挥部调整公布</w:t>
      </w:r>
      <w:r>
        <w:rPr>
          <w:rFonts w:ascii="仿宋_GB2312" w:eastAsia="仿宋_GB2312" w:hAnsi="仿宋_GB2312" w:cs="仿宋_GB2312" w:hint="eastAsia"/>
          <w:sz w:val="32"/>
          <w:szCs w:val="32"/>
        </w:rPr>
        <w:lastRenderedPageBreak/>
        <w:t>为准。</w:t>
      </w:r>
    </w:p>
    <w:p w:rsidR="001866D4" w:rsidRDefault="000C6ADC">
      <w:pPr>
        <w:spacing w:line="600" w:lineRule="exact"/>
        <w:ind w:firstLineChars="200" w:firstLine="640"/>
        <w:rPr>
          <w:rFonts w:ascii="黑体" w:eastAsia="黑体" w:hAnsi="黑体"/>
          <w:bCs/>
          <w:sz w:val="32"/>
          <w:szCs w:val="32"/>
        </w:rPr>
      </w:pPr>
      <w:r>
        <w:rPr>
          <w:rFonts w:ascii="黑体" w:eastAsia="黑体" w:hAnsi="黑体" w:hint="eastAsia"/>
          <w:bCs/>
          <w:sz w:val="32"/>
          <w:szCs w:val="32"/>
        </w:rPr>
        <w:t>四、</w:t>
      </w:r>
      <w:r>
        <w:rPr>
          <w:rFonts w:ascii="黑体" w:eastAsia="黑体" w:hAnsi="黑体" w:hint="eastAsia"/>
          <w:bCs/>
          <w:sz w:val="32"/>
          <w:szCs w:val="32"/>
        </w:rPr>
        <w:t>有关要求</w:t>
      </w:r>
    </w:p>
    <w:p w:rsidR="001866D4" w:rsidRDefault="000C6ADC">
      <w:pPr>
        <w:spacing w:line="600" w:lineRule="exact"/>
        <w:ind w:firstLineChars="196" w:firstLine="627"/>
        <w:rPr>
          <w:rFonts w:ascii="仿宋" w:eastAsia="仿宋" w:hAnsi="仿宋"/>
          <w:b/>
          <w:sz w:val="32"/>
          <w:szCs w:val="32"/>
        </w:rPr>
      </w:pPr>
      <w:r>
        <w:rPr>
          <w:rFonts w:ascii="仿宋_GB2312" w:eastAsia="仿宋_GB2312" w:hAnsi="仿宋_GB2312" w:cs="仿宋_GB2312" w:hint="eastAsia"/>
          <w:bCs/>
          <w:sz w:val="32"/>
          <w:szCs w:val="32"/>
        </w:rPr>
        <w:t>请各位考生务必提高警惕，自觉主动配合做好笔试期间疫情防控工作，如出现任何影响疫情防控工作的个人行为，将由本人承担相关法律责任。</w:t>
      </w:r>
    </w:p>
    <w:p w:rsidR="001866D4" w:rsidRDefault="001866D4">
      <w:pPr>
        <w:spacing w:line="600" w:lineRule="exact"/>
        <w:rPr>
          <w:rFonts w:ascii="仿宋" w:eastAsia="仿宋" w:hAnsi="仿宋"/>
          <w:sz w:val="32"/>
          <w:szCs w:val="32"/>
        </w:rPr>
      </w:pPr>
    </w:p>
    <w:p w:rsidR="001866D4" w:rsidRDefault="001866D4">
      <w:pPr>
        <w:spacing w:line="600" w:lineRule="exact"/>
        <w:rPr>
          <w:rFonts w:ascii="仿宋" w:eastAsia="仿宋" w:hAnsi="仿宋"/>
          <w:b/>
          <w:sz w:val="32"/>
          <w:szCs w:val="32"/>
        </w:rPr>
      </w:pPr>
    </w:p>
    <w:p w:rsidR="001866D4" w:rsidRDefault="000C6ADC" w:rsidP="00765A40">
      <w:pPr>
        <w:tabs>
          <w:tab w:val="left" w:pos="6141"/>
        </w:tabs>
        <w:spacing w:line="600" w:lineRule="exact"/>
        <w:ind w:rightChars="200" w:right="42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bookmarkStart w:id="0" w:name="_GoBack"/>
      <w:bookmarkEnd w:id="0"/>
    </w:p>
    <w:sectPr w:rsidR="001866D4">
      <w:footerReference w:type="even" r:id="rId10"/>
      <w:footerReference w:type="default" r:id="rId11"/>
      <w:pgSz w:w="11906" w:h="16838"/>
      <w:pgMar w:top="1797" w:right="1587" w:bottom="1797"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ADC" w:rsidRDefault="000C6ADC">
      <w:r>
        <w:separator/>
      </w:r>
    </w:p>
  </w:endnote>
  <w:endnote w:type="continuationSeparator" w:id="0">
    <w:p w:rsidR="000C6ADC" w:rsidRDefault="000C6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6D4" w:rsidRDefault="000C6ADC">
    <w:pPr>
      <w:pStyle w:val="a4"/>
      <w:ind w:firstLineChars="100" w:firstLine="280"/>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765A40" w:rsidRPr="00765A40">
      <w:rPr>
        <w:rFonts w:ascii="宋体"/>
        <w:noProof/>
        <w:sz w:val="28"/>
        <w:szCs w:val="28"/>
        <w:lang w:val="zh-CN"/>
      </w:rPr>
      <w:t>-</w:t>
    </w:r>
    <w:r w:rsidR="00765A40">
      <w:rPr>
        <w:rFonts w:ascii="宋体" w:hAnsi="宋体"/>
        <w:noProof/>
        <w:sz w:val="28"/>
        <w:szCs w:val="28"/>
      </w:rPr>
      <w:t xml:space="preserve"> 4 -</w:t>
    </w:r>
    <w:r>
      <w:rPr>
        <w:rFonts w:ascii="宋体" w:hAnsi="宋体"/>
        <w:sz w:val="28"/>
        <w:szCs w:val="28"/>
      </w:rPr>
      <w:fldChar w:fldCharType="end"/>
    </w:r>
  </w:p>
  <w:p w:rsidR="001866D4" w:rsidRDefault="001866D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6D4" w:rsidRDefault="000C6ADC">
    <w:pPr>
      <w:pStyle w:val="a4"/>
      <w:ind w:right="360"/>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765A40" w:rsidRPr="00765A40">
      <w:rPr>
        <w:rFonts w:ascii="宋体"/>
        <w:noProof/>
        <w:sz w:val="28"/>
        <w:szCs w:val="28"/>
        <w:lang w:val="zh-CN"/>
      </w:rPr>
      <w:t>-</w:t>
    </w:r>
    <w:r w:rsidR="00765A40">
      <w:rPr>
        <w:rFonts w:ascii="宋体" w:hAnsi="宋体"/>
        <w:noProof/>
        <w:sz w:val="28"/>
        <w:szCs w:val="28"/>
      </w:rPr>
      <w:t xml:space="preserve"> 3 -</w:t>
    </w:r>
    <w:r>
      <w:rPr>
        <w:rFonts w:ascii="宋体" w:hAnsi="宋体"/>
        <w:sz w:val="28"/>
        <w:szCs w:val="28"/>
      </w:rPr>
      <w:fldChar w:fldCharType="end"/>
    </w:r>
  </w:p>
  <w:p w:rsidR="001866D4" w:rsidRDefault="001866D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ADC" w:rsidRDefault="000C6ADC">
      <w:r>
        <w:separator/>
      </w:r>
    </w:p>
  </w:footnote>
  <w:footnote w:type="continuationSeparator" w:id="0">
    <w:p w:rsidR="000C6ADC" w:rsidRDefault="000C6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DE7"/>
    <w:rsid w:val="000036A4"/>
    <w:rsid w:val="00007969"/>
    <w:rsid w:val="000369BF"/>
    <w:rsid w:val="00050456"/>
    <w:rsid w:val="00080D29"/>
    <w:rsid w:val="000C01CC"/>
    <w:rsid w:val="000C6ADC"/>
    <w:rsid w:val="000E29BD"/>
    <w:rsid w:val="000F2129"/>
    <w:rsid w:val="00164045"/>
    <w:rsid w:val="001866D4"/>
    <w:rsid w:val="001A6520"/>
    <w:rsid w:val="001D33F8"/>
    <w:rsid w:val="001D49ED"/>
    <w:rsid w:val="001F60ED"/>
    <w:rsid w:val="00235DFD"/>
    <w:rsid w:val="00244A6E"/>
    <w:rsid w:val="0024719C"/>
    <w:rsid w:val="00251A77"/>
    <w:rsid w:val="00295F20"/>
    <w:rsid w:val="003E514D"/>
    <w:rsid w:val="004602C8"/>
    <w:rsid w:val="004A03C6"/>
    <w:rsid w:val="004D4C5F"/>
    <w:rsid w:val="0050349C"/>
    <w:rsid w:val="005040FA"/>
    <w:rsid w:val="006454B4"/>
    <w:rsid w:val="00651447"/>
    <w:rsid w:val="0066137D"/>
    <w:rsid w:val="00662143"/>
    <w:rsid w:val="00681302"/>
    <w:rsid w:val="00740131"/>
    <w:rsid w:val="0074526A"/>
    <w:rsid w:val="00765A40"/>
    <w:rsid w:val="00793D77"/>
    <w:rsid w:val="007F6A18"/>
    <w:rsid w:val="00815084"/>
    <w:rsid w:val="00876A83"/>
    <w:rsid w:val="00890A68"/>
    <w:rsid w:val="008949B3"/>
    <w:rsid w:val="008A36ED"/>
    <w:rsid w:val="008E5DB9"/>
    <w:rsid w:val="00921F4F"/>
    <w:rsid w:val="0095126D"/>
    <w:rsid w:val="0098086F"/>
    <w:rsid w:val="009F2234"/>
    <w:rsid w:val="009F76E5"/>
    <w:rsid w:val="00A6318D"/>
    <w:rsid w:val="00A710ED"/>
    <w:rsid w:val="00A713A2"/>
    <w:rsid w:val="00AC3099"/>
    <w:rsid w:val="00AF0040"/>
    <w:rsid w:val="00B02A8B"/>
    <w:rsid w:val="00B07C7F"/>
    <w:rsid w:val="00B30CFC"/>
    <w:rsid w:val="00B42873"/>
    <w:rsid w:val="00B539C5"/>
    <w:rsid w:val="00B66940"/>
    <w:rsid w:val="00B76DE7"/>
    <w:rsid w:val="00C011B2"/>
    <w:rsid w:val="00C22A04"/>
    <w:rsid w:val="00D05AAE"/>
    <w:rsid w:val="00DA76BF"/>
    <w:rsid w:val="00DD277A"/>
    <w:rsid w:val="00E60FDA"/>
    <w:rsid w:val="00E641EE"/>
    <w:rsid w:val="00E828A8"/>
    <w:rsid w:val="00EA3C69"/>
    <w:rsid w:val="00EA5088"/>
    <w:rsid w:val="00F21ABD"/>
    <w:rsid w:val="00F2417D"/>
    <w:rsid w:val="00F445D6"/>
    <w:rsid w:val="00F718A0"/>
    <w:rsid w:val="00FC35C1"/>
    <w:rsid w:val="094F0281"/>
    <w:rsid w:val="0AA97BC6"/>
    <w:rsid w:val="1A1734DC"/>
    <w:rsid w:val="20004C36"/>
    <w:rsid w:val="260A27AC"/>
    <w:rsid w:val="2AAF0B8C"/>
    <w:rsid w:val="2E504131"/>
    <w:rsid w:val="461E3170"/>
    <w:rsid w:val="490327FD"/>
    <w:rsid w:val="550A5FF7"/>
    <w:rsid w:val="5768756C"/>
    <w:rsid w:val="5ACD17B4"/>
    <w:rsid w:val="5B943742"/>
    <w:rsid w:val="5D4A3FAA"/>
    <w:rsid w:val="628237C7"/>
    <w:rsid w:val="7738652C"/>
    <w:rsid w:val="781510B3"/>
    <w:rsid w:val="7A9D0D43"/>
    <w:rsid w:val="7F9A64A4"/>
    <w:rsid w:val="7FBF6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qFormat="1"/>
    <w:lsdException w:name="Table Grid" w:locked="1" w:uiPriority="0"/>
    <w:lsdException w:name="Table Theme" w:locked="1" w:uiPriority="0"/>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Pr>
      <w:rFonts w:cs="Times New Roman"/>
      <w:sz w:val="18"/>
      <w:szCs w:val="18"/>
    </w:rPr>
  </w:style>
  <w:style w:type="paragraph" w:styleId="a4">
    <w:name w:val="footer"/>
    <w:basedOn w:val="a"/>
    <w:link w:val="Char0"/>
    <w:uiPriority w:val="99"/>
    <w:qFormat/>
    <w:pPr>
      <w:tabs>
        <w:tab w:val="center" w:pos="4153"/>
        <w:tab w:val="right" w:pos="8306"/>
      </w:tabs>
      <w:snapToGrid w:val="0"/>
      <w:jc w:val="left"/>
    </w:pPr>
    <w:rPr>
      <w:rFonts w:cs="Times New Roman"/>
      <w:sz w:val="18"/>
      <w:szCs w:val="20"/>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rFonts w:cs="Times New Roman"/>
      <w:sz w:val="18"/>
      <w:szCs w:val="20"/>
    </w:rPr>
  </w:style>
  <w:style w:type="character" w:customStyle="1" w:styleId="Char0">
    <w:name w:val="页脚 Char"/>
    <w:link w:val="a4"/>
    <w:uiPriority w:val="99"/>
    <w:qFormat/>
    <w:locked/>
    <w:rPr>
      <w:rFonts w:ascii="Calibri" w:eastAsia="宋体" w:hAnsi="Calibri"/>
      <w:kern w:val="2"/>
      <w:sz w:val="18"/>
    </w:rPr>
  </w:style>
  <w:style w:type="character" w:customStyle="1" w:styleId="Char1">
    <w:name w:val="页眉 Char"/>
    <w:link w:val="a5"/>
    <w:uiPriority w:val="99"/>
    <w:qFormat/>
    <w:locked/>
    <w:rPr>
      <w:rFonts w:ascii="Calibri" w:eastAsia="宋体" w:hAnsi="Calibri"/>
      <w:kern w:val="2"/>
      <w:sz w:val="18"/>
    </w:rPr>
  </w:style>
  <w:style w:type="character" w:customStyle="1" w:styleId="Char">
    <w:name w:val="批注框文本 Char"/>
    <w:link w:val="a3"/>
    <w:uiPriority w:val="99"/>
    <w:qFormat/>
    <w:locked/>
    <w:rPr>
      <w:rFonts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212</Words>
  <Characters>1213</Characters>
  <Application>Microsoft Office Word</Application>
  <DocSecurity>0</DocSecurity>
  <Lines>10</Lines>
  <Paragraphs>2</Paragraphs>
  <ScaleCrop>false</ScaleCrop>
  <Company>Microsoft</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笔试防疫指南</dc:title>
  <dc:creator>听海的声音</dc:creator>
  <cp:lastModifiedBy>颜为军</cp:lastModifiedBy>
  <cp:revision>57</cp:revision>
  <cp:lastPrinted>2020-07-07T00:36:00Z</cp:lastPrinted>
  <dcterms:created xsi:type="dcterms:W3CDTF">2020-05-13T10:06:00Z</dcterms:created>
  <dcterms:modified xsi:type="dcterms:W3CDTF">2021-06-17T07:14:00Z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y fmtid="{D5CDD505-2E9C-101B-9397-08002B2CF9AE}" pid="3" name="_DocHome">
    <vt:r8>2.02186855665231E-305</vt:r8>
  </property>
  <property fmtid="{D5CDD505-2E9C-101B-9397-08002B2CF9AE}" pid="4" name="ICV">
    <vt:lpwstr>228F8AD096134B52878A93037F2380C5</vt:lpwstr>
  </property>
</Properties>
</file>