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/>
        <w:jc w:val="center"/>
        <w:rPr>
          <w:rFonts w:hint="eastAsia" w:ascii="微软雅黑" w:hAnsi="微软雅黑" w:eastAsia="方正小标宋简体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PFOS优先行业削减与淘汰成果宣讲巡展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服务单位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遴选指南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一、项目需求</w:t>
      </w:r>
    </w:p>
    <w:p>
      <w:pPr>
        <w:pStyle w:val="11"/>
        <w:spacing w:before="0" w:beforeAutospacing="0" w:after="0" w:afterAutospacing="0"/>
        <w:ind w:firstLine="640" w:firstLineChars="2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本项目主要协助海南省环境科学研究开展PFOS优先行业削减与淘汰成果宣讲、巡展活动各5场，</w:t>
      </w:r>
      <w:r>
        <w:rPr>
          <w:rFonts w:ascii="仿宋_GB2312" w:hAnsi="微软雅黑" w:eastAsia="仿宋_GB2312" w:cs="仿宋_GB2312"/>
          <w:sz w:val="32"/>
          <w:szCs w:val="32"/>
        </w:rPr>
        <w:t>经费预算</w:t>
      </w:r>
      <w:r>
        <w:rPr>
          <w:rFonts w:hint="eastAsia" w:ascii="仿宋_GB2312" w:hAnsi="微软雅黑" w:eastAsia="仿宋_GB2312" w:cs="仿宋_GB2312"/>
          <w:sz w:val="32"/>
          <w:szCs w:val="32"/>
        </w:rPr>
        <w:t>不超过</w:t>
      </w:r>
      <w:r>
        <w:rPr>
          <w:rFonts w:ascii="仿宋_GB2312" w:hAnsi="微软雅黑" w:eastAsia="仿宋_GB2312" w:cs="仿宋_GB2312"/>
          <w:sz w:val="32"/>
          <w:szCs w:val="32"/>
        </w:rPr>
        <w:t>3</w:t>
      </w:r>
      <w:r>
        <w:rPr>
          <w:rFonts w:hint="eastAsia" w:ascii="仿宋_GB2312" w:hAnsi="微软雅黑" w:eastAsia="仿宋_GB2312" w:cs="仿宋_GB2312"/>
          <w:sz w:val="32"/>
          <w:szCs w:val="32"/>
        </w:rPr>
        <w:t>0</w:t>
      </w:r>
      <w:r>
        <w:rPr>
          <w:rFonts w:ascii="仿宋_GB2312" w:hAnsi="微软雅黑" w:eastAsia="仿宋_GB2312" w:cs="仿宋_GB2312"/>
          <w:sz w:val="32"/>
          <w:szCs w:val="32"/>
        </w:rPr>
        <w:t>.00万元（人民币叁拾万元整），</w:t>
      </w:r>
      <w:r>
        <w:rPr>
          <w:rFonts w:hint="eastAsia" w:ascii="仿宋_GB2312" w:hAnsi="微软雅黑" w:eastAsia="仿宋_GB2312" w:cs="仿宋_GB2312"/>
          <w:sz w:val="32"/>
          <w:szCs w:val="32"/>
        </w:rPr>
        <w:t>具体工作</w:t>
      </w:r>
      <w:r>
        <w:rPr>
          <w:rFonts w:ascii="仿宋_GB2312" w:hAnsi="微软雅黑" w:eastAsia="仿宋_GB2312" w:cs="仿宋_GB2312"/>
          <w:sz w:val="32"/>
          <w:szCs w:val="32"/>
        </w:rPr>
        <w:t>内容和预期成果</w:t>
      </w:r>
      <w:r>
        <w:rPr>
          <w:rFonts w:hint="eastAsia" w:ascii="仿宋_GB2312" w:hAnsi="微软雅黑" w:eastAsia="仿宋_GB2312" w:cs="仿宋_GB2312"/>
          <w:sz w:val="32"/>
          <w:szCs w:val="32"/>
        </w:rPr>
        <w:t>等</w:t>
      </w:r>
      <w:r>
        <w:rPr>
          <w:rFonts w:ascii="仿宋_GB2312" w:hAnsi="微软雅黑" w:eastAsia="仿宋_GB2312" w:cs="仿宋_GB2312"/>
          <w:sz w:val="32"/>
          <w:szCs w:val="32"/>
        </w:rPr>
        <w:t>要求如下：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楷体_GB2312" w:hAnsi="微软雅黑" w:eastAsia="楷体_GB2312" w:cs="楷体_GB2312"/>
          <w:sz w:val="32"/>
          <w:szCs w:val="32"/>
        </w:rPr>
      </w:pPr>
      <w:r>
        <w:rPr>
          <w:rFonts w:hint="eastAsia" w:ascii="楷体_GB2312" w:hAnsi="微软雅黑" w:eastAsia="楷体_GB2312" w:cs="楷体_GB2312"/>
          <w:sz w:val="32"/>
          <w:szCs w:val="32"/>
        </w:rPr>
        <w:t>（一）工作内容</w:t>
      </w:r>
    </w:p>
    <w:p>
      <w:pPr>
        <w:pStyle w:val="11"/>
        <w:spacing w:before="0" w:beforeAutospacing="0" w:after="0" w:afterAutospacing="0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1.主题宣讲</w:t>
      </w:r>
    </w:p>
    <w:p>
      <w:pPr>
        <w:pStyle w:val="11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在海口、澄迈、白沙、三亚等市县开展5场主题为“红火蚁防控”和“含PFOS消防废物管理与处置”的主题宣讲活动。</w:t>
      </w:r>
    </w:p>
    <w:p>
      <w:pPr>
        <w:topLinePunct/>
        <w:spacing w:line="360" w:lineRule="auto"/>
        <w:ind w:firstLine="642" w:firstLineChars="200"/>
        <w:rPr>
          <w:rFonts w:eastAsia="仿宋_GB2312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（1）红火蚁预防科普知识进校园</w:t>
      </w:r>
    </w:p>
    <w:p>
      <w:pPr>
        <w:spacing w:line="360" w:lineRule="auto"/>
        <w:ind w:firstLine="642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宣讲内容：</w:t>
      </w:r>
      <w:r>
        <w:rPr>
          <w:rFonts w:hint="eastAsia" w:ascii="仿宋" w:hAnsi="仿宋" w:eastAsia="仿宋"/>
          <w:bCs/>
          <w:sz w:val="32"/>
          <w:szCs w:val="32"/>
        </w:rPr>
        <w:t>分享内容包括红火蚁鉴别特征、蚁巢特征、传播途径和危害，以及被叮咬后的症状和处理方法、防控药物的使用方法示范等。户外实践部分包括实地查看红火蚁、演示红火蚁防控的操作步骤及施药注意事项。标本展示对象以模型、生活个体等为主。</w:t>
      </w:r>
    </w:p>
    <w:p>
      <w:pPr>
        <w:topLinePunct/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（2）化学品国际公约履约情况宣讲</w:t>
      </w:r>
    </w:p>
    <w:p>
      <w:pPr>
        <w:spacing w:line="360" w:lineRule="auto"/>
        <w:ind w:firstLine="642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宣讲内容：</w:t>
      </w:r>
      <w:r>
        <w:rPr>
          <w:rFonts w:hint="eastAsia" w:ascii="仿宋" w:hAnsi="仿宋" w:eastAsia="仿宋"/>
          <w:bCs/>
          <w:sz w:val="32"/>
          <w:szCs w:val="32"/>
        </w:rPr>
        <w:t>介绍《关于消耗臭氧层物质的蒙特利尔议定书》《关于持久性有机污染物的斯德哥尔摩公约》《关于汞的水俣公约》等国际上关于化学品管控的公约要求；宣传国际公约中各类受控化学物质在国内的淘汰、禁止和限制使用情况；国际公约中各类受控化学物质替代技术研究和应用现状。</w:t>
      </w:r>
    </w:p>
    <w:p>
      <w:pPr>
        <w:topLinePunct/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（3）关注新污染物、呵护健康环境</w:t>
      </w:r>
    </w:p>
    <w:p>
      <w:pPr>
        <w:spacing w:line="360" w:lineRule="auto"/>
        <w:ind w:firstLine="642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宣讲内容</w:t>
      </w:r>
      <w:r>
        <w:rPr>
          <w:rFonts w:hint="eastAsia" w:ascii="仿宋" w:hAnsi="仿宋" w:eastAsia="仿宋"/>
          <w:bCs/>
          <w:sz w:val="32"/>
          <w:szCs w:val="32"/>
        </w:rPr>
        <w:t>：1）</w:t>
      </w:r>
      <w:r>
        <w:rPr>
          <w:rFonts w:ascii="仿宋" w:hAnsi="仿宋" w:eastAsia="仿宋"/>
          <w:bCs/>
          <w:sz w:val="32"/>
          <w:szCs w:val="32"/>
        </w:rPr>
        <w:t>宣讲新污染物基本概念，解读《重点管控新污染物清单（2023年版）》</w:t>
      </w:r>
      <w:r>
        <w:rPr>
          <w:rFonts w:hint="eastAsia" w:ascii="仿宋" w:hAnsi="仿宋" w:eastAsia="仿宋"/>
          <w:bCs/>
          <w:sz w:val="32"/>
          <w:szCs w:val="32"/>
        </w:rPr>
        <w:t>、《优先控制化学品名录》等新污染物法规政策；2）二噁英类污染物产生机理与形成过程，污染防治技术应用现状与研究进展；3）抗生素在社会生产生活中的应用与其滥用带来的危害，以及污染防治面临的形势与进展；4）“白色污染”治理现状，微塑料的来源及其对人体健康潜在的影响，微塑料去除技术研究与应用进展；5）日常生活中涉及的主要</w:t>
      </w:r>
      <w:r>
        <w:rPr>
          <w:rFonts w:ascii="仿宋" w:hAnsi="仿宋" w:eastAsia="仿宋"/>
          <w:bCs/>
          <w:sz w:val="32"/>
          <w:szCs w:val="32"/>
        </w:rPr>
        <w:t>内分泌干扰物</w:t>
      </w:r>
      <w:r>
        <w:rPr>
          <w:rFonts w:hint="eastAsia" w:ascii="仿宋" w:hAnsi="仿宋" w:eastAsia="仿宋"/>
          <w:bCs/>
          <w:sz w:val="32"/>
          <w:szCs w:val="32"/>
        </w:rPr>
        <w:t>种类、特性与应用领域，以及个人防护知识。</w:t>
      </w:r>
    </w:p>
    <w:p>
      <w:pPr>
        <w:spacing w:line="360" w:lineRule="auto"/>
        <w:ind w:firstLine="642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（4）含PFOS消防废物管理与处置宣讲（2场）</w:t>
      </w:r>
    </w:p>
    <w:p>
      <w:pPr>
        <w:spacing w:line="360" w:lineRule="auto"/>
        <w:ind w:firstLine="642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宣讲内容</w:t>
      </w:r>
      <w:r>
        <w:rPr>
          <w:rFonts w:hint="eastAsia" w:ascii="仿宋" w:hAnsi="仿宋" w:eastAsia="仿宋"/>
          <w:bCs/>
          <w:sz w:val="32"/>
          <w:szCs w:val="32"/>
        </w:rPr>
        <w:t>：1）PFOS类消防产品管理与处置技术：介绍国内现有含PFOS消防产品的管理现状与处置技术，传播相关科学知识，推广先进管理方法。2）我国POPs公约履约情况及技术推广：通过展板、宣传片等多种形式，科普我国在履行POPs公约中的经验与成效，展示我国在环保技术方面的最新成果。3）PFOS污染物的环境及健康风险防范：结合群众关心的热点问题，解答与PFOS相关的环境风险及人体健康危害防范知识，倡导公众加强自我保护与生态健康维护意识。</w:t>
      </w:r>
    </w:p>
    <w:p>
      <w:pPr>
        <w:pStyle w:val="11"/>
        <w:spacing w:before="0" w:beforeAutospacing="0" w:after="0" w:afterAutospacing="0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2.展览展示</w:t>
      </w:r>
    </w:p>
    <w:p>
      <w:pPr>
        <w:pStyle w:val="11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在海口、三亚、儋州、东方、文昌等市县开展5场主题为“中国PFOS优先行业消减与淘汰项目”成果巡展的展览活动。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共设置</w:t>
      </w:r>
      <w:r>
        <w:rPr>
          <w:rFonts w:ascii="仿宋" w:hAnsi="仿宋" w:eastAsia="仿宋"/>
          <w:bCs/>
          <w:sz w:val="30"/>
          <w:szCs w:val="30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个展览区域。引导区，</w:t>
      </w:r>
      <w:r>
        <w:rPr>
          <w:rFonts w:ascii="仿宋" w:hAnsi="仿宋" w:eastAsia="仿宋"/>
          <w:bCs/>
          <w:sz w:val="30"/>
          <w:szCs w:val="30"/>
        </w:rPr>
        <w:t>PFOS</w:t>
      </w:r>
      <w:r>
        <w:rPr>
          <w:rFonts w:hint="eastAsia" w:ascii="仿宋" w:hAnsi="仿宋" w:eastAsia="仿宋"/>
          <w:bCs/>
          <w:sz w:val="30"/>
          <w:szCs w:val="30"/>
        </w:rPr>
        <w:t>与环境保护区，产业转型与技术替代区，成功案例与未来展望区和互动与学习区，</w:t>
      </w:r>
    </w:p>
    <w:p>
      <w:pPr>
        <w:spacing w:line="360" w:lineRule="auto"/>
        <w:ind w:firstLine="600"/>
        <w:rPr>
          <w:rFonts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（1）引导区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展示内容包括欢迎展板，主题视频播放，展览地图。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欢迎展板，标注展览名称及欢迎辞，介绍展览的背景、目的和内容概要。主题视频播放，设置大型电子屏幕或LED显示屏，循环播放一段5-10分钟的宣传视频，内容涵盖PFOS的定义、危害、淘汰的必要性及项目的成果。视频应配有简明字幕，以便参观者理解。展览地图，展示展览的整体布局，包括各展示区域的定位和简要说明，帮助参观者规划参观路线。</w:t>
      </w:r>
    </w:p>
    <w:p>
      <w:pPr>
        <w:spacing w:line="360" w:lineRule="auto"/>
        <w:ind w:firstLine="602" w:firstLineChars="200"/>
        <w:rPr>
          <w:rFonts w:eastAsia="仿宋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（2）PFOS与环境保护区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展示内容包括PFOS简介展板，环境污染案例展示，环保政策展板。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PFOS简介展板。PFOS的化学性质：介绍PFOS的化学结构、性质及其在工业中的应用；PFOS的环境影响：详细阐述PFOS在水体、土壤、大气中的分布及其对生态系统的影响；健康风险：介绍PFOS对人类健康的潜在危害，包括致癌性、生殖毒性及对免疫系统的影响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环境污染案例展示。一是全球案例，介绍全球范围内PFOS污染的典型案例及其造成的环境灾难，二是中国案例，着重介绍中国在不同地区（如广东、湖北）遭受的PFOS污染及治理过程。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环保政策展板。国际政策中详解《斯德哥尔摩公约》及其他国际上针对PFOS的限制与淘汰政策。中国政策中介绍我国在PFOS治理方面的法律法规及政策措施。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（3）产业转型与技术替代区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展示内容包括电镀行业替代技术，红火蚁防控技术和消防废物处置技术。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电镀行业替代技术。替代技术展板，详细介绍电镀行业中使用的PFAS替代技术，包括其工作原理、技术优势及实际应用效果。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红火蚁防控技术。防控技术展板，介绍红火蚁的生物学特性及其防控措施，重点介绍氟虫胺替代技术及其应用效果。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消防废物处置技术。处置技术展板，展示含PFOS消防废物的处理与处置方法，详细说明各种技术的操作流程、优势和局限性。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（4）成功案例与未来展望区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展示内容包括成功案例展板和未来展望模版。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功案例展板。海南省案例展示，展示海南省在PFOS治理工作中的最新进展及取得的成效，特别是在红火蚁防控和消防废物处置领域的成功实践。示范省成果展示，广东省和湖北省作为示范省，在电镀、农业、消防等领域的成功案例，包括技术应用的具体实例、项目实施效果以及取得的社会和环境效益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未来展望展板。国家目标与规划，介绍中国在未来几年内对PFOS削减与淘汰工作的目标和战略规划，强调政府在政策支持、技术推广和公众参与方面的努力。国际合作展望，展望中国在PFOS治理方面与国际社会的合作，介绍可能的合作项目和共同目标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（5）互动与学习区</w:t>
      </w:r>
    </w:p>
    <w:p>
      <w:pPr>
        <w:spacing w:line="360" w:lineRule="auto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展示内容包括知识问答互动和环保承诺签名墙。</w:t>
      </w:r>
    </w:p>
    <w:p>
      <w:pPr>
        <w:pStyle w:val="11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</w:rPr>
        <w:t>知识问答互动，设置电子屏幕，进行与PFOS相关的知识问答竞赛，参观者可以参与并获取小奖品。环保承诺签名墙，参观者可以在墙上签名，承诺支持PFOS削减与淘汰工作，并接受环保行动挑战。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楷体_GB2312" w:hAnsi="微软雅黑" w:eastAsia="楷体_GB2312" w:cs="楷体_GB2312"/>
          <w:sz w:val="32"/>
          <w:szCs w:val="32"/>
        </w:rPr>
        <w:t>（二）</w:t>
      </w:r>
      <w:r>
        <w:rPr>
          <w:rFonts w:hint="eastAsia" w:ascii="楷体_GB2312" w:hAnsi="微软雅黑" w:eastAsia="楷体_GB2312" w:cs="楷体_GB2312"/>
          <w:sz w:val="32"/>
          <w:szCs w:val="32"/>
        </w:rPr>
        <w:t>工作</w:t>
      </w:r>
      <w:r>
        <w:rPr>
          <w:rFonts w:ascii="楷体_GB2312" w:hAnsi="微软雅黑" w:eastAsia="楷体_GB2312" w:cs="楷体_GB2312"/>
          <w:sz w:val="32"/>
          <w:szCs w:val="32"/>
        </w:rPr>
        <w:t>要求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ascii="仿宋_GB2312" w:hAnsi="微软雅黑" w:eastAsia="仿宋_GB2312" w:cs="仿宋_GB2312"/>
          <w:sz w:val="32"/>
          <w:szCs w:val="32"/>
        </w:rPr>
        <w:t>1.完成时间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仿宋_GB2312" w:hAnsi="微软雅黑" w:eastAsia="仿宋_GB2312" w:cs="仿宋_GB2312"/>
          <w:sz w:val="32"/>
          <w:szCs w:val="32"/>
        </w:rPr>
        <w:t>本项目要求在</w:t>
      </w:r>
      <w:r>
        <w:rPr>
          <w:rFonts w:hint="eastAsia" w:ascii="仿宋_GB2312" w:hAnsi="微软雅黑" w:eastAsia="仿宋_GB2312" w:cs="仿宋_GB2312"/>
          <w:sz w:val="32"/>
          <w:szCs w:val="32"/>
        </w:rPr>
        <w:t>2024年12月10日前</w:t>
      </w:r>
      <w:r>
        <w:rPr>
          <w:rFonts w:ascii="仿宋_GB2312" w:hAnsi="微软雅黑" w:eastAsia="仿宋_GB2312" w:cs="仿宋_GB2312"/>
          <w:sz w:val="32"/>
          <w:szCs w:val="32"/>
        </w:rPr>
        <w:t>内完成</w:t>
      </w:r>
      <w:r>
        <w:rPr>
          <w:rFonts w:hint="eastAsia" w:ascii="仿宋_GB2312" w:hAnsi="微软雅黑" w:eastAsia="仿宋_GB2312" w:cs="仿宋_GB2312"/>
          <w:sz w:val="32"/>
          <w:szCs w:val="32"/>
        </w:rPr>
        <w:t>所有主题宣讲和展览展示活动</w:t>
      </w:r>
      <w:r>
        <w:rPr>
          <w:rFonts w:ascii="仿宋_GB2312" w:hAnsi="微软雅黑" w:eastAsia="仿宋_GB2312" w:cs="仿宋_GB2312"/>
          <w:sz w:val="32"/>
          <w:szCs w:val="32"/>
        </w:rPr>
        <w:t>。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仿宋_GB2312" w:hAnsi="微软雅黑" w:eastAsia="仿宋_GB2312" w:cs="仿宋_GB2312"/>
          <w:sz w:val="32"/>
          <w:szCs w:val="32"/>
        </w:rPr>
        <w:t>2.成果提交</w:t>
      </w:r>
    </w:p>
    <w:p>
      <w:pPr>
        <w:pStyle w:val="11"/>
        <w:spacing w:before="0" w:beforeAutospacing="0" w:after="0" w:afterAutospacing="0"/>
        <w:ind w:firstLine="640" w:firstLineChars="200"/>
        <w:jc w:val="both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2024年12月15日前提交《宣传和展示活动总结报告》，及其现场图片视频资料。</w:t>
      </w:r>
    </w:p>
    <w:p>
      <w:pPr>
        <w:pStyle w:val="11"/>
        <w:widowControl w:val="0"/>
        <w:shd w:val="clear" w:color="auto" w:fill="FFFFFF"/>
        <w:spacing w:before="0" w:beforeAutospacing="0" w:after="0" w:afterAutospacing="0"/>
        <w:ind w:firstLine="640" w:firstLineChars="200"/>
        <w:textAlignment w:val="baseline"/>
        <w:rPr>
          <w:rFonts w:hint="eastAsia"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</w:rPr>
        <w:t>二、遴选方法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textAlignment w:val="baseline"/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（一）本次遴选采用综合评分法。</w:t>
      </w:r>
    </w:p>
    <w:p>
      <w:pPr>
        <w:pStyle w:val="11"/>
        <w:widowControl w:val="0"/>
        <w:shd w:val="clear" w:color="auto" w:fill="FFFFFF"/>
        <w:spacing w:before="0" w:beforeAutospacing="0" w:after="0" w:afterAutospacing="0"/>
        <w:ind w:firstLine="640" w:firstLineChars="200"/>
        <w:jc w:val="both"/>
        <w:textAlignment w:val="baseline"/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（二）遴选程序：工作小组先进行资格符合性审查，只有通过资格符合性审查的供应商才能进入综合评审阶段；综合评审对申报单位技术、能力、价格等因素进行打分，综合得分按由高到低顺序排列，依次确定候选供应商。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textAlignment w:val="baseline"/>
        <w:rPr>
          <w:rFonts w:hint="eastAsia" w:ascii="仿宋" w:hAnsi="仿宋" w:eastAsia="仿宋" w:cs="Times New Roman"/>
          <w:b/>
          <w:bCs/>
          <w:color w:val="191919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（三）经查证提供虚假资料的申报单位按废标处理。</w:t>
      </w:r>
    </w:p>
    <w:p>
      <w:pPr>
        <w:pStyle w:val="11"/>
        <w:shd w:val="clear" w:color="auto" w:fill="FFFFFF"/>
        <w:spacing w:before="0" w:beforeAutospacing="0" w:after="0" w:afterAutospacing="0"/>
        <w:textAlignment w:val="baseline"/>
        <w:rPr>
          <w:rFonts w:hint="eastAsia" w:ascii="仿宋" w:hAnsi="仿宋" w:eastAsia="仿宋" w:cs="Times New Roman"/>
          <w:b/>
          <w:bCs/>
          <w:color w:val="191919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191919"/>
          <w:sz w:val="36"/>
          <w:szCs w:val="36"/>
        </w:rPr>
        <w:t>三、资格审查表</w:t>
      </w:r>
    </w:p>
    <w:p>
      <w:pPr>
        <w:snapToGrid w:val="0"/>
        <w:spacing w:before="312" w:line="480" w:lineRule="auto"/>
        <w:jc w:val="center"/>
        <w:textAlignment w:val="baseline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资格符合性审查表</w:t>
      </w:r>
    </w:p>
    <w:p>
      <w:pPr>
        <w:textAlignment w:val="baseline"/>
        <w:rPr>
          <w:rFonts w:hint="eastAsia" w:ascii="仿宋" w:hAnsi="仿宋" w:eastAsia="仿宋" w:cs="宋体"/>
          <w:sz w:val="20"/>
        </w:rPr>
      </w:pPr>
      <w:r>
        <w:rPr>
          <w:rFonts w:hint="eastAsia" w:ascii="仿宋" w:hAnsi="仿宋" w:eastAsia="仿宋" w:cs="宋体"/>
        </w:rPr>
        <w:t>项目名称：PFOS优先行业削减与淘汰成果宣讲巡展</w:t>
      </w:r>
    </w:p>
    <w:tbl>
      <w:tblPr>
        <w:tblStyle w:val="13"/>
        <w:tblW w:w="8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2"/>
        <w:gridCol w:w="3515"/>
        <w:gridCol w:w="122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审查项目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评议内容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是否通过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申报单位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组织机构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在中华人民共和国境内依法注册设立，具备独立法人资格的机构或组织，提供相应的证明文件。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申报单位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违法情况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参加本采购活动前最近三年内，在经营活动中没有重大违法记录（提供声明函）。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申报单位具有良好的商业信誉和健全的财务会计制度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提供会计师事务所出具的2023年度财务审计报告或2023年1月1日以来任意1个月（或以上）的财务报表（复印件加盖公章），至少包括资产负债表、利润表（或损益表、收入费用表）。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申报单位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信用情况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未被列入失信被执行人、重大税收违法失信主体、政府采购严重违法失信行为记录名单，在“信用中国”网站（www.creditchina.gov.cn）、中国政府采购网（www.ccgp.gov.cn）等信用信息进行查询。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合同履行期限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满足“2024年11月30日前内完成”条件。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响应文件数量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3份，正本1份，副本2份。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是否联合报价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不接受联合体投标报价。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结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小组成员：                                             </w:t>
            </w:r>
          </w:p>
          <w:p>
            <w:pPr>
              <w:pStyle w:val="2"/>
              <w:spacing w:line="240" w:lineRule="auto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left="0" w:firstLine="0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纪检人员：</w:t>
            </w:r>
          </w:p>
          <w:p>
            <w:pPr>
              <w:snapToGrid w:val="0"/>
              <w:jc w:val="right"/>
              <w:textAlignment w:val="baseline"/>
              <w:rPr>
                <w:rFonts w:hint="eastAsia" w:ascii="仿宋" w:hAnsi="仿宋" w:eastAsia="仿宋"/>
                <w:color w:val="000000"/>
                <w:sz w:val="20"/>
                <w:szCs w:val="21"/>
              </w:rPr>
            </w:pPr>
          </w:p>
          <w:p>
            <w:pPr>
              <w:jc w:val="right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注: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1、表中只需填写“通过”或“不通过”。</w:t>
            </w:r>
          </w:p>
          <w:p>
            <w:pPr>
              <w:snapToGrid w:val="0"/>
              <w:ind w:firstLine="420" w:firstLineChars="200"/>
              <w:textAlignment w:val="baseline"/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2、在结论中按“一项否决”的原则，只有全部通过的，填写“合格”；只要其中有一项不通过的，填写“不合格”。</w:t>
            </w:r>
          </w:p>
          <w:p>
            <w:pPr>
              <w:ind w:firstLine="420" w:firstLineChars="200"/>
              <w:textAlignment w:val="baseline"/>
              <w:rPr>
                <w:rFonts w:hint="eastAsia" w:ascii="仿宋" w:hAnsi="仿宋" w:eastAsia="仿宋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3、结论是合格的，才能进入下一轮；不合格的被淘汰。</w:t>
            </w:r>
          </w:p>
        </w:tc>
      </w:tr>
    </w:tbl>
    <w:p>
      <w:pPr>
        <w:pStyle w:val="11"/>
        <w:shd w:val="clear" w:color="auto" w:fill="FFFFFF"/>
        <w:spacing w:before="0" w:beforeAutospacing="0" w:after="0" w:afterAutospacing="0"/>
        <w:ind w:firstLine="420" w:firstLineChars="200"/>
        <w:jc w:val="both"/>
        <w:textAlignment w:val="baseline"/>
        <w:rPr>
          <w:rFonts w:hint="eastAsia" w:ascii="仿宋" w:hAnsi="仿宋" w:eastAsia="仿宋" w:cs="Times New Roman"/>
          <w:color w:val="000000"/>
          <w:sz w:val="21"/>
          <w:szCs w:val="21"/>
          <w:shd w:val="clear" w:color="auto" w:fill="FFFFFF"/>
        </w:rPr>
      </w:pPr>
    </w:p>
    <w:p>
      <w:pPr>
        <w:pStyle w:val="11"/>
        <w:shd w:val="clear" w:color="auto" w:fill="FFFFFF"/>
        <w:spacing w:before="0" w:beforeAutospacing="0" w:after="0" w:afterAutospacing="0"/>
        <w:textAlignment w:val="baseline"/>
        <w:rPr>
          <w:rFonts w:hint="eastAsia" w:ascii="仿宋" w:hAnsi="仿宋" w:eastAsia="仿宋" w:cs="Times New Roman"/>
          <w:b/>
          <w:bCs/>
          <w:color w:val="191919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1"/>
        <w:shd w:val="clear" w:color="auto" w:fill="FFFFFF"/>
        <w:spacing w:before="0" w:beforeAutospacing="0" w:after="0" w:afterAutospacing="0"/>
        <w:textAlignment w:val="baseline"/>
        <w:rPr>
          <w:rFonts w:hint="eastAsia" w:ascii="仿宋" w:hAnsi="仿宋" w:eastAsia="仿宋" w:cs="Times New Roman"/>
          <w:b/>
          <w:bCs/>
          <w:color w:val="191919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191919"/>
          <w:sz w:val="36"/>
          <w:szCs w:val="36"/>
        </w:rPr>
        <w:t>四、综合评分表</w:t>
      </w:r>
    </w:p>
    <w:p>
      <w:pPr>
        <w:snapToGrid w:val="0"/>
        <w:spacing w:before="312" w:line="360" w:lineRule="auto"/>
        <w:jc w:val="center"/>
        <w:textAlignment w:val="baseline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综合评分表</w:t>
      </w:r>
    </w:p>
    <w:p>
      <w:pPr>
        <w:textAlignment w:val="baseline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项目名称：PFOS优先行业削减与淘汰成果宣讲巡展</w:t>
      </w:r>
    </w:p>
    <w:tbl>
      <w:tblPr>
        <w:tblStyle w:val="13"/>
        <w:tblW w:w="82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817"/>
        <w:gridCol w:w="1305"/>
        <w:gridCol w:w="513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b/>
                <w:color w:val="000000"/>
                <w:sz w:val="24"/>
                <w:szCs w:val="24"/>
              </w:rPr>
            </w:pPr>
            <w:bookmarkStart w:id="0" w:name="_Toc244342969"/>
            <w:bookmarkStart w:id="1" w:name="_Toc225415955"/>
            <w:bookmarkStart w:id="2" w:name="_Toc225411464"/>
            <w:bookmarkStart w:id="3" w:name="_Toc225409854"/>
            <w:bookmarkStart w:id="4" w:name="_Toc225415553"/>
            <w:bookmarkStart w:id="5" w:name="_Toc225566792"/>
            <w:bookmarkStart w:id="6" w:name="_Toc225410070"/>
            <w:bookmarkStart w:id="7" w:name="_Toc225567390"/>
            <w:bookmarkStart w:id="8" w:name="_Toc225566610"/>
            <w:bookmarkStart w:id="9" w:name="_Toc225410702"/>
            <w:bookmarkStart w:id="10" w:name="_Toc225412066"/>
            <w:bookmarkStart w:id="11" w:name="_Toc225411542"/>
            <w:bookmarkStart w:id="12" w:name="_Toc225415754"/>
            <w:bookmarkStart w:id="13" w:name="_Toc225409725"/>
            <w:bookmarkStart w:id="14" w:name="_Toc225409576"/>
            <w:bookmarkStart w:id="15" w:name="_Toc225412268"/>
            <w:r>
              <w:rPr>
                <w:rFonts w:hint="eastAsia" w:ascii="Times New Roman" w:hAnsi="Times New Roman" w:eastAsia="仿宋_GB2312" w:cs="等线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b/>
                <w:color w:val="000000"/>
                <w:sz w:val="24"/>
                <w:szCs w:val="24"/>
              </w:rPr>
              <w:t>审查项目</w:t>
            </w: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b/>
                <w:color w:val="000000"/>
                <w:sz w:val="24"/>
                <w:szCs w:val="24"/>
              </w:rPr>
              <w:t>评议内容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b/>
                <w:color w:val="000000"/>
                <w:sz w:val="24"/>
                <w:szCs w:val="24"/>
              </w:rPr>
              <w:t>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sz w:val="24"/>
                <w:szCs w:val="24"/>
              </w:rPr>
              <w:t>相关业绩</w:t>
            </w: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2021年至今宣传工作业绩，需提供从事相关生态环境相关宣传、展览项目合同复印件，每提供一个项目业绩得5分，本项最多得25分，未提供不得分。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（证明材料：需提供以往相关业绩列表清单、项目合同或项目任务书复印件）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sz w:val="24"/>
                <w:szCs w:val="24"/>
              </w:rPr>
              <w:t>服务方案</w:t>
            </w: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宣讲、展览活动设计安排：包括现场布置、活动内容设计等，实施措施应能体现本项目特点，且充分展现承接优势，综合比较评分，0-20分。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人员安排：提供详细的主题宣讲、展览主持人，及每场活动现场策划、执行人员等清单，根据人员安排情况综合比较评分，0-15分。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活动进度安排：10场活动进度安排科学合理，能确保在实施周期内顺利完成，综合比较评分，0-5分。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项目经费安排：各项活动经费预算清晰完整、合理，综合比较评分，0-5分。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保障措施：分析可能出现的突发情况，并制定应急措施等，综合比较评分，0-5分。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等线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等线"/>
                <w:sz w:val="24"/>
                <w:szCs w:val="24"/>
              </w:rPr>
              <w:t>报价</w:t>
            </w:r>
          </w:p>
        </w:tc>
        <w:tc>
          <w:tcPr>
            <w:tcW w:w="5132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价格分统一采用低价优先法计算，价格最低的报价为基准价，其价格分为满分，价格分统一按照下列公式计算：价格分=（基准价／报价）×25%×100。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>
      <w:pPr>
        <w:widowControl/>
        <w:spacing w:before="156" w:beforeLines="50" w:line="276" w:lineRule="auto"/>
        <w:jc w:val="left"/>
        <w:textAlignment w:val="baseline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注：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16" w:name="_Toc152042383"/>
      <w:r>
        <w:rPr>
          <w:rFonts w:ascii="Times New Roman" w:hAnsi="Times New Roman" w:eastAsia="仿宋" w:cs="Times New Roman"/>
          <w:sz w:val="24"/>
          <w:szCs w:val="24"/>
        </w:rPr>
        <w:t>1）投标文件中的大写金额与小写金额不一致的，以大写金额为准；</w:t>
      </w:r>
      <w:bookmarkEnd w:id="16"/>
    </w:p>
    <w:p>
      <w:pPr>
        <w:widowControl/>
        <w:spacing w:line="276" w:lineRule="auto"/>
        <w:ind w:firstLine="480" w:firstLineChars="200"/>
        <w:jc w:val="left"/>
        <w:textAlignment w:val="baseline"/>
        <w:rPr>
          <w:rFonts w:ascii="Times New Roman" w:hAnsi="Times New Roman" w:eastAsia="仿宋" w:cs="Times New Roman"/>
          <w:color w:val="191919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2）总价金额与依据单价计算出的结果不一致的，以单价金额为准修正总价，但单价金额小数点有明显错误的除外。</w:t>
      </w:r>
    </w:p>
    <w:p>
      <w:pPr>
        <w:pStyle w:val="11"/>
        <w:shd w:val="clear" w:color="auto" w:fill="FFFFFF"/>
        <w:spacing w:before="0" w:beforeAutospacing="0" w:after="0" w:afterAutospacing="0"/>
        <w:ind w:left="960" w:hanging="960" w:hangingChars="300"/>
        <w:jc w:val="both"/>
        <w:textAlignment w:val="baseline"/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1"/>
        <w:shd w:val="clear" w:color="auto" w:fill="FFFFFF"/>
        <w:spacing w:before="0" w:beforeAutospacing="0" w:after="0" w:afterAutospacing="0"/>
        <w:textAlignment w:val="baseline"/>
        <w:rPr>
          <w:rFonts w:hint="eastAsia" w:ascii="仿宋" w:hAnsi="仿宋" w:eastAsia="仿宋" w:cs="Times New Roman"/>
          <w:b/>
          <w:bCs/>
          <w:color w:val="191919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color w:val="191919"/>
          <w:sz w:val="36"/>
          <w:szCs w:val="36"/>
        </w:rPr>
        <w:t>五、响应文件格式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textAlignment w:val="baseline"/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申报单位须将响应文件密封，密封专用袋（箱）封面注明项目名称、申报单位名称、地址、联系人、电话等内容。</w:t>
      </w:r>
    </w:p>
    <w:p>
      <w:pPr>
        <w:textAlignment w:val="baseline"/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</w:pPr>
    </w:p>
    <w:p>
      <w:pPr>
        <w:jc w:val="center"/>
        <w:textAlignment w:val="baseline"/>
        <w:rPr>
          <w:rFonts w:hint="eastAsia" w:ascii="仿宋" w:hAnsi="仿宋" w:eastAsia="仿宋"/>
          <w:b/>
          <w:bCs/>
          <w:spacing w:val="200"/>
          <w:sz w:val="20"/>
          <w:szCs w:val="36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响应申报书（正本/副本）</w:t>
      </w: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p>
      <w:pPr>
        <w:pStyle w:val="22"/>
        <w:ind w:firstLine="1362"/>
        <w:jc w:val="left"/>
        <w:textAlignment w:val="baseline"/>
        <w:rPr>
          <w:rFonts w:hint="eastAsia" w:ascii="仿宋" w:hAnsi="仿宋" w:eastAsia="仿宋" w:cs="Times New Roman"/>
          <w:b/>
          <w:spacing w:val="200"/>
          <w:sz w:val="28"/>
          <w:szCs w:val="28"/>
        </w:rPr>
      </w:pPr>
    </w:p>
    <w:tbl>
      <w:tblPr>
        <w:tblStyle w:val="13"/>
        <w:tblW w:w="8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80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distribute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项目名称：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PFOS优先行业削减与淘汰成果宣讲巡展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distribute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申报单位：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4060" w:firstLineChars="1450"/>
              <w:jc w:val="righ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distribute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单位地址：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lef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distribute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邮政编码：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lef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distribute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联系人：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lef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distribute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联系电话：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firstLine="0" w:firstLineChars="0"/>
              <w:jc w:val="lef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pStyle w:val="22"/>
        <w:ind w:firstLine="0" w:firstLineChars="0"/>
        <w:textAlignment w:val="baseline"/>
        <w:rPr>
          <w:rFonts w:hint="eastAsia" w:ascii="仿宋" w:hAnsi="仿宋" w:eastAsia="仿宋" w:cs="Times New Roman"/>
          <w:sz w:val="28"/>
          <w:szCs w:val="28"/>
        </w:rPr>
      </w:pPr>
    </w:p>
    <w:p>
      <w:pPr>
        <w:widowControl/>
        <w:jc w:val="left"/>
        <w:textAlignment w:val="baseline"/>
        <w:rPr>
          <w:rFonts w:hint="eastAsia" w:ascii="仿宋" w:hAnsi="仿宋" w:eastAsia="仿宋"/>
          <w:kern w:val="0"/>
          <w:sz w:val="2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2"/>
        <w:spacing w:line="360" w:lineRule="auto"/>
        <w:ind w:firstLine="0" w:firstLineChars="0"/>
        <w:jc w:val="center"/>
        <w:textAlignment w:val="baseline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目 </w:t>
      </w:r>
      <w:r>
        <w:rPr>
          <w:rFonts w:ascii="仿宋" w:hAnsi="仿宋" w:eastAsia="仿宋" w:cs="Times New Roman"/>
          <w:b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32"/>
        </w:rPr>
        <w:t>录</w:t>
      </w:r>
    </w:p>
    <w:p>
      <w:pPr>
        <w:pStyle w:val="22"/>
        <w:spacing w:line="360" w:lineRule="auto"/>
        <w:ind w:firstLine="0" w:firstLineChars="0"/>
        <w:jc w:val="center"/>
        <w:textAlignment w:val="baseline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pStyle w:val="22"/>
        <w:numPr>
          <w:ilvl w:val="0"/>
          <w:numId w:val="2"/>
        </w:numPr>
        <w:spacing w:line="360" w:lineRule="auto"/>
        <w:ind w:firstLineChars="0"/>
        <w:jc w:val="left"/>
        <w:textAlignment w:val="baseline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报价一览表</w:t>
      </w:r>
    </w:p>
    <w:p>
      <w:pPr>
        <w:pStyle w:val="22"/>
        <w:numPr>
          <w:ilvl w:val="0"/>
          <w:numId w:val="2"/>
        </w:numPr>
        <w:spacing w:line="360" w:lineRule="auto"/>
        <w:ind w:firstLineChars="0"/>
        <w:jc w:val="left"/>
        <w:textAlignment w:val="baseline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单位基本情况与资质</w:t>
      </w:r>
    </w:p>
    <w:p>
      <w:pPr>
        <w:pStyle w:val="22"/>
        <w:numPr>
          <w:ilvl w:val="0"/>
          <w:numId w:val="2"/>
        </w:numPr>
        <w:spacing w:line="360" w:lineRule="auto"/>
        <w:ind w:firstLineChars="0"/>
        <w:jc w:val="left"/>
        <w:textAlignment w:val="baseline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申报单位项目业绩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textAlignment w:val="baseline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主要实施人员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textAlignment w:val="baseline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工作方案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textAlignment w:val="baseline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其他证明材料</w:t>
      </w:r>
    </w:p>
    <w:p>
      <w:pPr>
        <w:spacing w:line="360" w:lineRule="auto"/>
        <w:textAlignment w:val="baseline"/>
        <w:rPr>
          <w:rFonts w:hint="eastAsia" w:ascii="仿宋" w:hAnsi="仿宋" w:eastAsia="仿宋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textAlignment w:val="baseline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（一）报价一览表</w:t>
      </w:r>
    </w:p>
    <w:p>
      <w:pPr>
        <w:spacing w:line="360" w:lineRule="auto"/>
        <w:jc w:val="center"/>
        <w:textAlignment w:val="baseline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tbl>
      <w:tblPr>
        <w:tblStyle w:val="1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8"/>
        <w:gridCol w:w="2410"/>
        <w:gridCol w:w="9"/>
        <w:gridCol w:w="1550"/>
        <w:gridCol w:w="164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40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计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0" w:hRule="atLeast"/>
          <w:jc w:val="center"/>
        </w:trPr>
        <w:tc>
          <w:tcPr>
            <w:tcW w:w="8359" w:type="dxa"/>
            <w:gridSpan w:val="6"/>
            <w:vAlign w:val="center"/>
          </w:tcPr>
          <w:p>
            <w:pPr>
              <w:spacing w:before="78"/>
              <w:textAlignment w:val="baseline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服务期限：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合同签订之日起到2024年12月15日。</w:t>
            </w:r>
          </w:p>
          <w:p>
            <w:pPr>
              <w:textAlignment w:val="baseline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服务地点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：用户指定地点。</w:t>
            </w:r>
          </w:p>
          <w:p>
            <w:pPr>
              <w:textAlignment w:val="baseline"/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报价总计：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 w:color="000000"/>
              </w:rPr>
              <w:t xml:space="preserve">                         </w:t>
            </w:r>
          </w:p>
          <w:p>
            <w:pPr>
              <w:textAlignment w:val="baseline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人民币（大写）：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 w:color="000000"/>
              </w:rPr>
              <w:t xml:space="preserve">                     </w:t>
            </w:r>
          </w:p>
        </w:tc>
      </w:tr>
    </w:tbl>
    <w:p>
      <w:pPr>
        <w:snapToGrid w:val="0"/>
        <w:spacing w:before="4" w:line="360" w:lineRule="auto"/>
        <w:textAlignment w:val="baseline"/>
        <w:rPr>
          <w:rFonts w:hint="eastAsia" w:ascii="仿宋" w:hAnsi="仿宋" w:eastAsia="仿宋"/>
          <w:sz w:val="30"/>
          <w:szCs w:val="30"/>
        </w:rPr>
      </w:pPr>
    </w:p>
    <w:p>
      <w:pPr>
        <w:snapToGrid w:val="0"/>
        <w:spacing w:before="4" w:line="360" w:lineRule="auto"/>
        <w:textAlignment w:val="baseline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投标人名称（填写名称并盖章）：</w:t>
      </w:r>
      <w:r>
        <w:rPr>
          <w:rFonts w:hint="eastAsia" w:ascii="仿宋" w:hAnsi="仿宋" w:eastAsia="仿宋"/>
          <w:sz w:val="28"/>
          <w:szCs w:val="28"/>
          <w:u w:val="single" w:color="000000"/>
        </w:rPr>
        <w:t xml:space="preserve">         </w:t>
      </w:r>
      <w:r>
        <w:rPr>
          <w:rFonts w:ascii="仿宋" w:hAnsi="仿宋" w:eastAsia="仿宋"/>
          <w:sz w:val="28"/>
          <w:szCs w:val="28"/>
          <w:u w:val="single" w:color="000000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  <w:u w:val="single" w:color="000000"/>
        </w:rPr>
        <w:t xml:space="preserve">   </w:t>
      </w:r>
    </w:p>
    <w:p>
      <w:pPr>
        <w:snapToGrid w:val="0"/>
        <w:spacing w:before="4" w:line="360" w:lineRule="auto"/>
        <w:textAlignment w:val="baseline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napToGrid w:val="0"/>
        <w:spacing w:before="4" w:line="360" w:lineRule="auto"/>
        <w:textAlignment w:val="baseline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法定代表人（签字或盖章）：</w:t>
      </w:r>
      <w:r>
        <w:rPr>
          <w:rFonts w:hint="eastAsia" w:ascii="仿宋" w:hAnsi="仿宋" w:eastAsia="仿宋"/>
          <w:sz w:val="28"/>
          <w:szCs w:val="28"/>
          <w:u w:val="single" w:color="000000"/>
        </w:rPr>
        <w:t xml:space="preserve">      </w:t>
      </w:r>
      <w:r>
        <w:rPr>
          <w:rFonts w:ascii="仿宋" w:hAnsi="仿宋" w:eastAsia="仿宋"/>
          <w:sz w:val="28"/>
          <w:szCs w:val="28"/>
          <w:u w:val="single" w:color="000000"/>
        </w:rPr>
        <w:t xml:space="preserve">           </w:t>
      </w:r>
      <w:r>
        <w:rPr>
          <w:rFonts w:ascii="仿宋" w:hAnsi="仿宋" w:eastAsia="仿宋"/>
          <w:b/>
          <w:bCs/>
          <w:sz w:val="28"/>
          <w:szCs w:val="28"/>
          <w:u w:val="single" w:color="000000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  <w:u w:val="single" w:color="000000"/>
        </w:rPr>
        <w:t xml:space="preserve">       </w:t>
      </w:r>
    </w:p>
    <w:p>
      <w:pPr>
        <w:snapToGrid w:val="0"/>
        <w:spacing w:before="4" w:line="360" w:lineRule="auto"/>
        <w:textAlignment w:val="baseline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napToGrid w:val="0"/>
        <w:spacing w:before="4" w:line="360" w:lineRule="auto"/>
        <w:textAlignment w:val="baseline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日 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期：</w:t>
      </w:r>
      <w:r>
        <w:rPr>
          <w:rFonts w:hint="eastAsia" w:ascii="仿宋" w:hAnsi="仿宋" w:eastAsia="仿宋"/>
          <w:bCs/>
          <w:sz w:val="28"/>
          <w:szCs w:val="28"/>
        </w:rPr>
        <w:t>2024年   月   日</w:t>
      </w:r>
    </w:p>
    <w:p>
      <w:pPr>
        <w:snapToGrid w:val="0"/>
        <w:spacing w:before="4" w:line="360" w:lineRule="auto"/>
        <w:textAlignment w:val="baseline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tabs>
          <w:tab w:val="left" w:pos="360"/>
        </w:tabs>
        <w:snapToGrid w:val="0"/>
        <w:spacing w:before="67" w:line="360" w:lineRule="auto"/>
        <w:ind w:right="-360"/>
        <w:textAlignment w:val="baseline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bCs/>
          <w:sz w:val="28"/>
          <w:szCs w:val="28"/>
        </w:rPr>
        <w:t>①报价应包括招标文件所规定的采购范围的全部内容；</w:t>
      </w:r>
    </w:p>
    <w:p>
      <w:pPr>
        <w:tabs>
          <w:tab w:val="left" w:pos="360"/>
        </w:tabs>
        <w:snapToGrid w:val="0"/>
        <w:spacing w:before="67" w:line="360" w:lineRule="auto"/>
        <w:ind w:right="-360" w:firstLine="560" w:firstLineChars="200"/>
        <w:textAlignment w:val="baseline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②</w:t>
      </w:r>
      <w:r>
        <w:rPr>
          <w:rFonts w:hint="eastAsia" w:ascii="仿宋" w:hAnsi="仿宋" w:eastAsia="仿宋"/>
          <w:sz w:val="28"/>
          <w:szCs w:val="28"/>
        </w:rPr>
        <w:t>报价总计包括一切相关费用。</w:t>
      </w:r>
    </w:p>
    <w:p>
      <w:pPr>
        <w:pStyle w:val="2"/>
        <w:textAlignment w:val="baseline"/>
      </w:pPr>
    </w:p>
    <w:p>
      <w:pPr>
        <w:spacing w:line="360" w:lineRule="auto"/>
        <w:textAlignment w:val="baseline"/>
        <w:rPr>
          <w:rFonts w:hint="eastAsia" w:ascii="仿宋" w:hAnsi="仿宋" w:eastAsia="仿宋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textAlignment w:val="baseline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bookmarkStart w:id="17" w:name="_Toc27160"/>
      <w:bookmarkStart w:id="18" w:name="_Toc30913"/>
      <w:bookmarkStart w:id="19" w:name="_Toc4559"/>
      <w:bookmarkStart w:id="20" w:name="_Toc25216"/>
      <w:bookmarkStart w:id="21" w:name="_Toc317237638"/>
      <w:bookmarkStart w:id="22" w:name="_Toc12696"/>
      <w:r>
        <w:rPr>
          <w:rFonts w:hint="eastAsia" w:ascii="仿宋" w:hAnsi="仿宋" w:eastAsia="仿宋"/>
          <w:b/>
          <w:bCs/>
          <w:sz w:val="32"/>
          <w:szCs w:val="32"/>
        </w:rPr>
        <w:t>（二）单位基本情况与资质</w:t>
      </w:r>
    </w:p>
    <w:p>
      <w:pPr>
        <w:pStyle w:val="3"/>
        <w:spacing w:before="0" w:after="156" w:afterLines="50" w:line="520" w:lineRule="exact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1、申报单位基本情况表</w:t>
      </w:r>
      <w:bookmarkEnd w:id="17"/>
      <w:bookmarkEnd w:id="18"/>
      <w:bookmarkEnd w:id="19"/>
      <w:bookmarkEnd w:id="20"/>
      <w:bookmarkEnd w:id="21"/>
      <w:bookmarkEnd w:id="22"/>
    </w:p>
    <w:tbl>
      <w:tblPr>
        <w:tblStyle w:val="1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951"/>
        <w:gridCol w:w="1273"/>
        <w:gridCol w:w="608"/>
        <w:gridCol w:w="456"/>
        <w:gridCol w:w="1401"/>
        <w:gridCol w:w="68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申报单位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名称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注册地址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邮政编码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联系方式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联系人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电    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传  真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网    址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法定代表人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姓  名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技术职称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电话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技术负责人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姓  名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技术职称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电话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成立时间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60" w:lineRule="auto"/>
              <w:ind w:firstLine="1400" w:firstLineChars="700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4072" w:type="dxa"/>
            <w:gridSpan w:val="4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营业执照号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注册资金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开户银行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账号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经营范围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备注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textAlignment w:val="baseline"/>
        <w:rPr>
          <w:bCs/>
          <w:sz w:val="24"/>
        </w:rPr>
      </w:pPr>
    </w:p>
    <w:p>
      <w:pPr>
        <w:spacing w:before="156" w:after="156" w:line="360" w:lineRule="auto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供应商名称：（填写名称并盖章）</w:t>
      </w:r>
    </w:p>
    <w:p>
      <w:pPr>
        <w:spacing w:before="156" w:after="156" w:line="360" w:lineRule="auto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法定代表人：（签字或盖章）</w:t>
      </w:r>
    </w:p>
    <w:p>
      <w:pPr>
        <w:spacing w:before="156" w:after="156" w:line="360" w:lineRule="auto"/>
        <w:textAlignment w:val="baseline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日期：2024年   月   日</w:t>
      </w:r>
    </w:p>
    <w:p>
      <w:pPr>
        <w:pStyle w:val="2"/>
        <w:textAlignment w:val="baseline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0" w:after="156" w:afterLines="50" w:line="520" w:lineRule="exact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2、在中华人民共和国境内注册、具有独立承担民事责任的能力（提供营业执照、统一社会信用代码证书或事业单位法人证书）。</w:t>
      </w: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pStyle w:val="3"/>
        <w:spacing w:before="0" w:after="156" w:afterLines="50" w:line="520" w:lineRule="exact"/>
        <w:rPr>
          <w:rFonts w:hint="eastAsia" w:ascii="仿宋" w:hAnsi="仿宋" w:eastAsia="仿宋" w:cstheme="minorBidi"/>
          <w:kern w:val="2"/>
          <w:sz w:val="32"/>
          <w:szCs w:val="32"/>
        </w:rPr>
        <w:sectPr>
          <w:pgSz w:w="11906" w:h="16838"/>
          <w:pgMar w:top="2098" w:right="1474" w:bottom="1984" w:left="1587" w:header="964" w:footer="1871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before="0" w:after="156" w:afterLines="50" w:line="520" w:lineRule="exact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3、法定代表人授权委托书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GB"/>
        </w:rPr>
        <w:t>法定代表人授权书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致海南省环境科学研究院：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GB"/>
        </w:rPr>
        <w:t>兹授权：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lang w:val="en-GB"/>
        </w:rPr>
        <w:t>先生/女士作为我</w:t>
      </w:r>
      <w:r>
        <w:rPr>
          <w:rFonts w:hint="eastAsia" w:ascii="仿宋_GB2312" w:hAnsi="仿宋_GB2312" w:eastAsia="仿宋_GB2312" w:cs="仿宋_GB2312"/>
          <w:sz w:val="24"/>
        </w:rPr>
        <w:t>单位</w:t>
      </w:r>
      <w:r>
        <w:rPr>
          <w:rFonts w:hint="eastAsia" w:ascii="仿宋_GB2312" w:hAnsi="仿宋_GB2312" w:eastAsia="仿宋_GB2312" w:cs="仿宋_GB2312"/>
          <w:sz w:val="24"/>
          <w:lang w:val="en-GB"/>
        </w:rPr>
        <w:t>的合法授权代理人，</w:t>
      </w:r>
      <w:r>
        <w:rPr>
          <w:rFonts w:hint="eastAsia" w:ascii="仿宋_GB2312" w:hAnsi="仿宋_GB2312" w:eastAsia="仿宋_GB2312" w:cs="仿宋_GB2312"/>
          <w:sz w:val="24"/>
        </w:rPr>
        <w:t>参加贵单位组织的“PFOS优先行业削减与淘汰成果宣讲巡展”项目的采购活动。</w:t>
      </w:r>
    </w:p>
    <w:p>
      <w:pPr>
        <w:spacing w:line="500" w:lineRule="exact"/>
        <w:ind w:firstLine="481" w:firstLineChars="200"/>
        <w:rPr>
          <w:rFonts w:hint="eastAsia" w:ascii="仿宋_GB2312" w:hAnsi="仿宋_GB2312" w:eastAsia="仿宋_GB2312" w:cs="仿宋_GB2312"/>
          <w:sz w:val="24"/>
          <w:lang w:val="en-GB"/>
        </w:rPr>
      </w:pPr>
      <w:r>
        <w:rPr>
          <w:rFonts w:hint="eastAsia" w:ascii="仿宋_GB2312" w:hAnsi="仿宋_GB2312" w:eastAsia="仿宋_GB2312" w:cs="仿宋_GB2312"/>
          <w:b/>
          <w:sz w:val="24"/>
          <w:lang w:val="en-GB"/>
        </w:rPr>
        <w:t>授权权限：</w:t>
      </w:r>
      <w:r>
        <w:rPr>
          <w:rFonts w:hint="eastAsia" w:ascii="仿宋_GB2312" w:hAnsi="仿宋_GB2312" w:eastAsia="仿宋_GB2312" w:cs="仿宋_GB2312"/>
          <w:sz w:val="24"/>
          <w:lang w:val="en-GB"/>
        </w:rPr>
        <w:t>全权代表本单位参与上述采购项目的</w:t>
      </w:r>
      <w:r>
        <w:rPr>
          <w:rFonts w:hint="eastAsia" w:ascii="仿宋_GB2312" w:hAnsi="仿宋_GB2312" w:eastAsia="仿宋_GB2312" w:cs="仿宋_GB2312"/>
          <w:sz w:val="24"/>
        </w:rPr>
        <w:t>采购活动</w:t>
      </w:r>
      <w:r>
        <w:rPr>
          <w:rFonts w:hint="eastAsia" w:ascii="仿宋_GB2312" w:hAnsi="仿宋_GB2312" w:eastAsia="仿宋_GB2312" w:cs="仿宋_GB2312"/>
          <w:sz w:val="24"/>
          <w:lang w:val="en-GB"/>
        </w:rPr>
        <w:t>，并负责一切响应文件的提供与确认，其签字与我</w:t>
      </w:r>
      <w:r>
        <w:rPr>
          <w:rFonts w:hint="eastAsia" w:ascii="仿宋_GB2312" w:hAnsi="仿宋_GB2312" w:eastAsia="仿宋_GB2312" w:cs="仿宋_GB2312"/>
          <w:sz w:val="24"/>
        </w:rPr>
        <w:t>单位</w:t>
      </w:r>
      <w:r>
        <w:rPr>
          <w:rFonts w:hint="eastAsia" w:ascii="仿宋_GB2312" w:hAnsi="仿宋_GB2312" w:eastAsia="仿宋_GB2312" w:cs="仿宋_GB2312"/>
          <w:sz w:val="24"/>
          <w:lang w:val="en-GB"/>
        </w:rPr>
        <w:t>公章具有相同的法律效力。有效期限：与</w:t>
      </w:r>
      <w:r>
        <w:rPr>
          <w:rFonts w:hint="eastAsia" w:ascii="仿宋_GB2312" w:hAnsi="仿宋_GB2312" w:eastAsia="仿宋_GB2312" w:cs="仿宋_GB2312"/>
          <w:sz w:val="24"/>
        </w:rPr>
        <w:t>询价函</w:t>
      </w:r>
      <w:r>
        <w:rPr>
          <w:rFonts w:hint="eastAsia" w:ascii="仿宋_GB2312" w:hAnsi="仿宋_GB2312" w:eastAsia="仿宋_GB2312" w:cs="仿宋_GB2312"/>
          <w:sz w:val="24"/>
          <w:lang w:val="en-GB"/>
        </w:rPr>
        <w:t>文件中标注的投标有效期相同，自法定代表人签字之日起生效。</w:t>
      </w: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  <w:r>
        <w:rPr>
          <w:rFonts w:hint="eastAsia" w:ascii="仿宋_GB2312" w:hAnsi="仿宋_GB2312" w:eastAsia="仿宋_GB2312" w:cs="仿宋_GB2312"/>
          <w:sz w:val="24"/>
          <w:lang w:val="en-GB"/>
        </w:rPr>
        <w:t>被授权人：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         （签字或盖章）</w:t>
      </w:r>
      <w:r>
        <w:rPr>
          <w:rFonts w:hint="eastAsia" w:ascii="仿宋_GB2312" w:hAnsi="仿宋_GB2312" w:eastAsia="仿宋_GB2312" w:cs="仿宋_GB2312"/>
          <w:sz w:val="24"/>
          <w:lang w:val="en-GB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  <w:r>
        <w:rPr>
          <w:rFonts w:hint="eastAsia" w:ascii="仿宋_GB2312" w:hAnsi="仿宋_GB2312" w:eastAsia="仿宋_GB2312" w:cs="仿宋_GB2312"/>
          <w:sz w:val="24"/>
          <w:lang w:val="en-GB"/>
        </w:rPr>
        <w:t>职    务：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lang w:val="en-GB"/>
        </w:rPr>
        <w:t xml:space="preserve">  身份证号码：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u w:val="single"/>
          <w:lang w:val="en-GB"/>
        </w:rPr>
      </w:pPr>
      <w:r>
        <w:rPr>
          <w:rFonts w:hint="eastAsia" w:ascii="仿宋_GB2312" w:hAnsi="仿宋_GB2312" w:eastAsia="仿宋_GB2312" w:cs="仿宋_GB2312"/>
          <w:sz w:val="24"/>
        </w:rPr>
        <w:t>单位</w:t>
      </w:r>
      <w:r>
        <w:rPr>
          <w:rFonts w:hint="eastAsia" w:ascii="仿宋_GB2312" w:hAnsi="仿宋_GB2312" w:eastAsia="仿宋_GB2312" w:cs="仿宋_GB2312"/>
          <w:sz w:val="24"/>
          <w:lang w:val="en-GB"/>
        </w:rPr>
        <w:t>名称：</w:t>
      </w:r>
      <w:r>
        <w:rPr>
          <w:rStyle w:val="29"/>
          <w:rFonts w:hint="eastAsia" w:ascii="仿宋_GB2312" w:hAnsi="仿宋_GB2312" w:eastAsia="仿宋_GB2312" w:cs="仿宋_GB2312"/>
          <w:u w:val="single"/>
          <w:lang w:val="en-GB"/>
        </w:rPr>
        <w:t xml:space="preserve">                               </w:t>
      </w:r>
      <w:r>
        <w:rPr>
          <w:rStyle w:val="29"/>
          <w:rFonts w:hint="eastAsia" w:ascii="仿宋_GB2312" w:hAnsi="仿宋_GB2312" w:eastAsia="仿宋_GB2312" w:cs="仿宋_GB2312"/>
          <w:lang w:val="en-GB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val="en-GB"/>
        </w:rPr>
        <w:t>营业执照号码：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4"/>
          <w:u w:val="single"/>
          <w:lang w:val="en-GB"/>
        </w:rPr>
      </w:pPr>
      <w:r>
        <w:rPr>
          <w:rFonts w:hint="eastAsia" w:ascii="仿宋_GB2312" w:hAnsi="仿宋_GB2312" w:eastAsia="仿宋_GB2312" w:cs="仿宋_GB2312"/>
          <w:sz w:val="24"/>
          <w:lang w:val="en-GB"/>
        </w:rPr>
        <w:t>法定代表人：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       （签字或盖章）</w:t>
      </w:r>
      <w:r>
        <w:rPr>
          <w:rFonts w:hint="eastAsia" w:ascii="仿宋_GB2312" w:hAnsi="仿宋_GB2312" w:eastAsia="仿宋_GB2312" w:cs="仿宋_GB2312"/>
          <w:sz w:val="24"/>
          <w:lang w:val="en-GB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4"/>
          <w:u w:val="single"/>
          <w:lang w:val="en-GB"/>
        </w:rPr>
      </w:pPr>
      <w:r>
        <w:rPr>
          <w:rFonts w:hint="eastAsia" w:ascii="仿宋_GB2312" w:hAnsi="仿宋_GB2312" w:eastAsia="仿宋_GB2312" w:cs="仿宋_GB2312"/>
          <w:sz w:val="24"/>
          <w:lang w:val="en-GB"/>
        </w:rPr>
        <w:t>职    务：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val="en-GB"/>
        </w:rPr>
        <w:t xml:space="preserve">  身份证号码：</w:t>
      </w:r>
      <w:r>
        <w:rPr>
          <w:rFonts w:hint="eastAsia" w:ascii="仿宋_GB2312" w:hAnsi="仿宋_GB2312" w:eastAsia="仿宋_GB2312" w:cs="仿宋_GB2312"/>
          <w:sz w:val="24"/>
          <w:u w:val="single"/>
          <w:lang w:val="en-GB"/>
        </w:rPr>
        <w:t xml:space="preserve">                       </w:t>
      </w: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  <w:r>
        <w:rPr>
          <w:rFonts w:hint="eastAsia" w:ascii="仿宋_GB2312" w:hAnsi="仿宋_GB2312" w:eastAsia="仿宋_GB2312" w:cs="仿宋_GB2312"/>
          <w:sz w:val="24"/>
          <w:lang w:val="en-GB"/>
        </w:rPr>
        <w:t>生效日期：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val="en-GB"/>
        </w:rPr>
        <w:t>年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en-GB"/>
        </w:rPr>
        <w:t>月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en-GB"/>
        </w:rPr>
        <w:t>日</w:t>
      </w:r>
    </w:p>
    <w:p>
      <w:pPr>
        <w:pStyle w:val="2"/>
        <w:rPr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  <w:r>
        <w:rPr>
          <w:rFonts w:hint="eastAsia" w:ascii="仿宋_GB2312" w:hAnsi="仿宋_GB2312" w:eastAsia="仿宋_GB2312" w:cs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2844165" cy="1447800"/>
                <wp:effectExtent l="4445" t="4445" r="8890" b="14605"/>
                <wp:wrapNone/>
                <wp:docPr id="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法定代表人身份证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正面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8pt;margin-top:5.3pt;height:114pt;width:223.95pt;z-index:251660288;mso-width-relative:page;mso-height-relative:page;" fillcolor="#FFFFFF" filled="t" stroked="t" coordsize="21600,21600" o:gfxdata="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6JSi32AAAAAoBAAAPAAAAAAAAAAEAIAAAADgAAABkcnMv&#10;ZG93bnJldi54bWxQSwECFAAUAAAACACHTuJA0R+DC+0BAADgAwAADgAAAAAAAAABACAAAAA9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法定代表人身份证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正面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40640</wp:posOffset>
                </wp:positionV>
                <wp:extent cx="2764155" cy="1437640"/>
                <wp:effectExtent l="4445" t="4445" r="12700" b="5715"/>
                <wp:wrapNone/>
                <wp:docPr id="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被委托人身份证</w:t>
                            </w:r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32.35pt;margin-top:3.2pt;height:113.2pt;width:217.65pt;z-index:251659264;mso-width-relative:page;mso-height-relative:page;" fillcolor="#FFFFFF" filled="t" stroked="t" coordsize="21600,21600" o:gfxdata="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OsG8l2AAAAAkBAAAPAAAAAAAAAAEAIAAAADgAAABkcnMvZG93&#10;bnJldi54bWxQSwECFAAUAAAACACHTuJAxzhaaeoBAADgAwAADgAAAAAAAAABACAAAAA9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被委托人身份证</w:t>
                      </w:r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  <w:r>
        <w:rPr>
          <w:rFonts w:hint="eastAsia" w:ascii="仿宋_GB2312" w:hAnsi="仿宋_GB2312" w:eastAsia="仿宋_GB2312" w:cs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107950</wp:posOffset>
                </wp:positionV>
                <wp:extent cx="2932430" cy="1335405"/>
                <wp:effectExtent l="4445" t="4445" r="15875" b="12700"/>
                <wp:wrapNone/>
                <wp:docPr id="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法定代表人身份证</w:t>
                            </w:r>
                            <w:r>
                              <w:rPr>
                                <w:rFonts w:hint="eastAsia"/>
                              </w:rPr>
                              <w:t>（反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22.65pt;margin-top:8.5pt;height:105.15pt;width:230.9pt;z-index:251662336;mso-width-relative:page;mso-height-relative:page;" fillcolor="#FFFFFF" filled="t" stroked="t" coordsize="21600,21600" o:gfxdata="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gp7EvZAAAACgEAAA8AAAAAAAAAAQAgAAAAOAAAAGRycy9kb3du&#10;cmV2LnhtbFBLAQIUABQAAAAIAIdO4kCf0F8z6AEAAN8DAAAOAAAAAAAAAAEAIAAAAD4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法定代表人身份证</w:t>
                      </w:r>
                      <w:r>
                        <w:rPr>
                          <w:rFonts w:hint="eastAsia"/>
                        </w:rPr>
                        <w:t>（反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88900</wp:posOffset>
                </wp:positionV>
                <wp:extent cx="2771775" cy="1368425"/>
                <wp:effectExtent l="4445" t="4445" r="5080" b="17780"/>
                <wp:wrapNone/>
                <wp:docPr id="144085466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被委托人身份证</w:t>
                            </w:r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1.15pt;margin-top:7pt;height:107.75pt;width:218.25pt;z-index:251661312;mso-width-relative:page;mso-height-relative:page;" fillcolor="#FFFFFF" filled="t" stroked="t" coordsize="21600,21600" o:gfxdata="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B+crT2AAAAAoBAAAPAAAAAAAAAAEAIAAAADgAAABk&#10;cnMvZG93bnJldi54bWxQSwECFAAUAAAACACHTuJABvf0dPABAADoAwAADgAAAAAAAAABACAAAAA9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被委托人身份证</w:t>
                      </w:r>
                      <w:r>
                        <w:rPr>
                          <w:rFonts w:hint="eastAsia"/>
                        </w:rPr>
                        <w:t>（反面）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GB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4"/>
          <w:lang w:val="en-GB"/>
        </w:rPr>
      </w:pPr>
    </w:p>
    <w:p>
      <w:pPr>
        <w:rPr>
          <w:rFonts w:hint="eastAsia" w:ascii="仿宋_GB2312" w:hAnsi="仿宋_GB2312" w:eastAsia="仿宋_GB2312" w:cs="仿宋_GB2312"/>
          <w:b/>
          <w:sz w:val="24"/>
          <w:lang w:val="en-GB"/>
        </w:rPr>
        <w:sectPr>
          <w:pgSz w:w="11906" w:h="16838"/>
          <w:pgMar w:top="2098" w:right="1474" w:bottom="1984" w:left="1587" w:header="964" w:footer="1871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before="0" w:after="156" w:afterLines="50" w:line="520" w:lineRule="exact"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4、具有良好的商业信誉和健全的财务会计制度[提供会计师事务所出具的2023年度财务审计报告或2023年任意1个月（或以上）的财务报表（复印件加盖公章），至少包括资产负债表、利润表（或损益表、收入费用表）</w:t>
      </w:r>
      <w:r>
        <w:rPr>
          <w:rFonts w:ascii="仿宋" w:hAnsi="仿宋" w:eastAsia="仿宋" w:cstheme="minorBidi"/>
          <w:kern w:val="2"/>
          <w:sz w:val="32"/>
          <w:szCs w:val="32"/>
        </w:rPr>
        <w:t>]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。</w:t>
      </w: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0" w:after="156" w:afterLines="50" w:line="520" w:lineRule="exact"/>
        <w:rPr>
          <w:rFonts w:hint="eastAsia" w:ascii="仿宋" w:hAnsi="仿宋" w:eastAsia="仿宋" w:cstheme="minorBidi"/>
          <w:kern w:val="2"/>
          <w:sz w:val="32"/>
          <w:szCs w:val="32"/>
        </w:rPr>
      </w:pPr>
      <w:bookmarkStart w:id="23" w:name="_Toc17111"/>
      <w:bookmarkStart w:id="24" w:name="_Toc16069"/>
      <w:r>
        <w:rPr>
          <w:rFonts w:hint="eastAsia" w:ascii="仿宋" w:hAnsi="仿宋" w:eastAsia="仿宋" w:cstheme="minorBidi"/>
          <w:kern w:val="2"/>
          <w:sz w:val="32"/>
          <w:szCs w:val="32"/>
        </w:rPr>
        <w:t>5、无重大违法记录的书面声明</w:t>
      </w:r>
      <w:bookmarkEnd w:id="23"/>
      <w:bookmarkEnd w:id="24"/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spacing w:line="360" w:lineRule="auto"/>
        <w:jc w:val="center"/>
        <w:textAlignment w:val="baseline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无重大违法记录的书面声明</w:t>
      </w: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致：海南省环境科学研究院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我公司参加本采购活动前最近3年内在经营活动中没有重大违法记录，特此声明。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若在采购过程中发现我公司近3年内在经营活动中有重大违法记录的，我公司将承担因此引起的一切后果。</w:t>
      </w: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申报单位：（填写名称并盖章）</w:t>
      </w: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法定代表人：</w:t>
      </w:r>
      <w:r>
        <w:rPr>
          <w:rFonts w:hint="eastAsia" w:ascii="Times New Roman" w:hAnsi="Times New Roman" w:eastAsia="仿宋" w:cs="Times New Roman"/>
          <w:bCs/>
          <w:iCs/>
          <w:sz w:val="32"/>
          <w:szCs w:val="32"/>
        </w:rPr>
        <w:t>（签字或盖章）</w:t>
      </w: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日期：2024年  月  日</w:t>
      </w:r>
    </w:p>
    <w:p>
      <w:pPr>
        <w:spacing w:line="360" w:lineRule="auto"/>
        <w:textAlignment w:val="baseline"/>
        <w:rPr>
          <w:rFonts w:ascii="Times New Roman" w:hAnsi="Times New Roman" w:eastAsia="仿宋" w:cs="Times New Roman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textAlignment w:val="baseline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bookmarkStart w:id="25" w:name="_Toc30498"/>
      <w:bookmarkStart w:id="26" w:name="_Toc2423"/>
      <w:bookmarkStart w:id="27" w:name="_Toc921"/>
      <w:bookmarkStart w:id="28" w:name="_Toc317237640"/>
      <w:bookmarkStart w:id="29" w:name="_Toc3303"/>
      <w:bookmarkStart w:id="30" w:name="_Toc31824"/>
      <w:r>
        <w:rPr>
          <w:rFonts w:hint="eastAsia" w:ascii="仿宋" w:hAnsi="仿宋" w:eastAsia="仿宋"/>
          <w:b/>
          <w:bCs/>
          <w:sz w:val="32"/>
          <w:szCs w:val="32"/>
        </w:rPr>
        <w:t>（三）申报单位项目业绩</w:t>
      </w:r>
      <w:bookmarkEnd w:id="25"/>
      <w:bookmarkEnd w:id="26"/>
      <w:bookmarkEnd w:id="27"/>
      <w:bookmarkEnd w:id="28"/>
      <w:bookmarkEnd w:id="29"/>
      <w:bookmarkEnd w:id="30"/>
    </w:p>
    <w:p>
      <w:pPr>
        <w:jc w:val="center"/>
        <w:textAlignment w:val="baseline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项目业绩一览表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988"/>
        <w:gridCol w:w="2299"/>
        <w:gridCol w:w="2378"/>
        <w:gridCol w:w="1701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序号</w:t>
            </w: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用户名称</w:t>
            </w: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合同签订</w:t>
            </w:r>
            <w:r>
              <w:rPr>
                <w:rFonts w:ascii="仿宋" w:hAnsi="仿宋" w:eastAsia="仿宋" w:cs="Arial"/>
                <w:b/>
                <w:sz w:val="24"/>
                <w:szCs w:val="24"/>
              </w:rPr>
              <w:t>时间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</w:tbl>
    <w:p>
      <w:pPr>
        <w:spacing w:line="360" w:lineRule="auto"/>
        <w:textAlignment w:val="baseline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注：申报单位需按要求提供业绩证明材料。</w:t>
      </w:r>
    </w:p>
    <w:p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360" w:lineRule="auto"/>
        <w:textAlignment w:val="baseline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申报单位：（填写名称并盖章）</w:t>
      </w:r>
    </w:p>
    <w:p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360" w:lineRule="auto"/>
        <w:textAlignment w:val="baseline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法定代表人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iCs/>
          <w:sz w:val="28"/>
          <w:szCs w:val="28"/>
        </w:rPr>
        <w:t>（签字或盖章）</w:t>
      </w:r>
    </w:p>
    <w:p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Times New Roman"/>
          <w:bCs/>
          <w:sz w:val="28"/>
          <w:szCs w:val="28"/>
        </w:rPr>
      </w:pPr>
    </w:p>
    <w:p>
      <w:pPr>
        <w:spacing w:line="360" w:lineRule="auto"/>
        <w:textAlignment w:val="baseline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日期：  年   月  日</w:t>
      </w:r>
    </w:p>
    <w:p>
      <w:pPr>
        <w:spacing w:line="360" w:lineRule="auto"/>
        <w:textAlignment w:val="baseline"/>
        <w:rPr>
          <w:rFonts w:hint="eastAsia"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textAlignment w:val="baseline"/>
        <w:rPr>
          <w:rFonts w:hint="eastAsia"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textAlignment w:val="baseline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（四）主要实施人员</w:t>
      </w:r>
    </w:p>
    <w:p>
      <w:pPr>
        <w:jc w:val="center"/>
        <w:textAlignment w:val="baseline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主要实施人员一览表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846"/>
        <w:gridCol w:w="1276"/>
        <w:gridCol w:w="1559"/>
        <w:gridCol w:w="1843"/>
        <w:gridCol w:w="184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职位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专业类别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项目分工</w:t>
            </w: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</w:tr>
    </w:tbl>
    <w:p>
      <w:pPr>
        <w:spacing w:line="360" w:lineRule="auto"/>
        <w:textAlignment w:val="baseline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注：项目负责人需要在表中注明。</w:t>
      </w:r>
    </w:p>
    <w:p>
      <w:pPr>
        <w:spacing w:line="360" w:lineRule="auto"/>
        <w:textAlignment w:val="baseline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360" w:lineRule="auto"/>
        <w:textAlignment w:val="baseline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360" w:lineRule="auto"/>
        <w:textAlignment w:val="baseline"/>
        <w:rPr>
          <w:rFonts w:hint="eastAsia"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textAlignment w:val="baseline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（五）工作方案</w:t>
      </w:r>
    </w:p>
    <w:p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工作方案格式自定，但应涵盖项目基本情况、宣讲与巡展方式（舞台搭建、如活动内容、观众互动与纪念品发放等）、工作人员保障、项目实施质量保证措施、工作进度安排、服务承诺等内容。</w:t>
      </w:r>
    </w:p>
    <w:p>
      <w:pPr>
        <w:pStyle w:val="2"/>
        <w:textAlignment w:val="baseline"/>
      </w:pPr>
    </w:p>
    <w:p>
      <w:pPr>
        <w:spacing w:line="360" w:lineRule="auto"/>
        <w:textAlignment w:val="baseline"/>
        <w:rPr>
          <w:rFonts w:hint="eastAsia"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textAlignment w:val="baseline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（六）其他证明材料</w:t>
      </w:r>
    </w:p>
    <w:p>
      <w:pPr>
        <w:spacing w:line="360" w:lineRule="auto"/>
        <w:textAlignment w:val="baseline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如奖励证书、荣誉证书，以及申报单位认为需要提交的材料。</w:t>
      </w:r>
    </w:p>
    <w:p>
      <w:pPr>
        <w:pStyle w:val="2"/>
        <w:textAlignment w:val="baseline"/>
      </w:pPr>
    </w:p>
    <w:p>
      <w:pPr>
        <w:pStyle w:val="2"/>
        <w:textAlignment w:val="baseline"/>
      </w:pPr>
    </w:p>
    <w:p>
      <w:bookmarkStart w:id="31" w:name="_GoBack"/>
      <w:bookmarkEnd w:id="3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008466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9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008466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9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9"/>
      <w:tabs>
        <w:tab w:val="left" w:pos="33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rPr>
        <w:rFonts w:ascii="宋体"/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rPr>
        <w:rFonts w:ascii="宋体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D6A26"/>
    <w:multiLevelType w:val="multilevel"/>
    <w:tmpl w:val="D05D6A2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0"/>
        </w:tabs>
        <w:ind w:left="575" w:hanging="575"/>
      </w:pPr>
      <w:rPr>
        <w:rFonts w:hint="default" w:ascii="仿宋" w:hAnsi="仿宋" w:eastAsia="仿宋" w:cs="仿宋"/>
        <w:sz w:val="32"/>
        <w:szCs w:val="32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Restart w:val="0"/>
      <w:lvlText w:val="%1.%2.%3.%4."/>
      <w:lvlJc w:val="left"/>
      <w:pPr>
        <w:tabs>
          <w:tab w:val="left" w:pos="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</w:rPr>
    </w:lvl>
  </w:abstractNum>
  <w:abstractNum w:abstractNumId="1">
    <w:nsid w:val="023E2980"/>
    <w:multiLevelType w:val="multilevel"/>
    <w:tmpl w:val="023E2980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0OTYxZmRlZTIzZTUyZDdkZjYxNzY2MDgwZTEwY2QifQ=="/>
  </w:docVars>
  <w:rsids>
    <w:rsidRoot w:val="00C52BFD"/>
    <w:rsid w:val="000079A9"/>
    <w:rsid w:val="00011CD9"/>
    <w:rsid w:val="00013098"/>
    <w:rsid w:val="000523F5"/>
    <w:rsid w:val="000573A5"/>
    <w:rsid w:val="00090BFA"/>
    <w:rsid w:val="000C5A4A"/>
    <w:rsid w:val="000D43A9"/>
    <w:rsid w:val="000D4C23"/>
    <w:rsid w:val="000E45C3"/>
    <w:rsid w:val="001A3CE1"/>
    <w:rsid w:val="001D4606"/>
    <w:rsid w:val="001E6D57"/>
    <w:rsid w:val="00244ADE"/>
    <w:rsid w:val="002764C3"/>
    <w:rsid w:val="002B09E2"/>
    <w:rsid w:val="002C66FB"/>
    <w:rsid w:val="00313C52"/>
    <w:rsid w:val="003403D4"/>
    <w:rsid w:val="00361989"/>
    <w:rsid w:val="00363F55"/>
    <w:rsid w:val="003777B1"/>
    <w:rsid w:val="003A1B07"/>
    <w:rsid w:val="003B0A64"/>
    <w:rsid w:val="003B206B"/>
    <w:rsid w:val="003B5A7C"/>
    <w:rsid w:val="003D3172"/>
    <w:rsid w:val="00407330"/>
    <w:rsid w:val="0042253F"/>
    <w:rsid w:val="00431157"/>
    <w:rsid w:val="00462258"/>
    <w:rsid w:val="00462A8A"/>
    <w:rsid w:val="00472011"/>
    <w:rsid w:val="0047324A"/>
    <w:rsid w:val="00483F04"/>
    <w:rsid w:val="004B516B"/>
    <w:rsid w:val="004D23A7"/>
    <w:rsid w:val="00501C36"/>
    <w:rsid w:val="00537488"/>
    <w:rsid w:val="005566D4"/>
    <w:rsid w:val="005661A0"/>
    <w:rsid w:val="00566CB9"/>
    <w:rsid w:val="00572CBC"/>
    <w:rsid w:val="005927BE"/>
    <w:rsid w:val="005933C1"/>
    <w:rsid w:val="005C142F"/>
    <w:rsid w:val="005F02C5"/>
    <w:rsid w:val="005F05AC"/>
    <w:rsid w:val="005F7F2D"/>
    <w:rsid w:val="00637DC6"/>
    <w:rsid w:val="00653E57"/>
    <w:rsid w:val="006B342C"/>
    <w:rsid w:val="006C2B72"/>
    <w:rsid w:val="006E73FF"/>
    <w:rsid w:val="006F6013"/>
    <w:rsid w:val="00731072"/>
    <w:rsid w:val="00731ECE"/>
    <w:rsid w:val="00754C90"/>
    <w:rsid w:val="0078657D"/>
    <w:rsid w:val="007941BE"/>
    <w:rsid w:val="007A659C"/>
    <w:rsid w:val="007B1494"/>
    <w:rsid w:val="007D39A2"/>
    <w:rsid w:val="0080526C"/>
    <w:rsid w:val="00814679"/>
    <w:rsid w:val="0082039A"/>
    <w:rsid w:val="0083621C"/>
    <w:rsid w:val="00845F09"/>
    <w:rsid w:val="008A65A5"/>
    <w:rsid w:val="008D5251"/>
    <w:rsid w:val="00904E62"/>
    <w:rsid w:val="00910EF2"/>
    <w:rsid w:val="009601AC"/>
    <w:rsid w:val="0097464E"/>
    <w:rsid w:val="00986903"/>
    <w:rsid w:val="009F2596"/>
    <w:rsid w:val="00A02FBE"/>
    <w:rsid w:val="00A57EAB"/>
    <w:rsid w:val="00A635ED"/>
    <w:rsid w:val="00A67F5B"/>
    <w:rsid w:val="00A71265"/>
    <w:rsid w:val="00AE6906"/>
    <w:rsid w:val="00AF4B2F"/>
    <w:rsid w:val="00B31674"/>
    <w:rsid w:val="00B815E3"/>
    <w:rsid w:val="00BB22FF"/>
    <w:rsid w:val="00BD1622"/>
    <w:rsid w:val="00BE14F6"/>
    <w:rsid w:val="00BE4A87"/>
    <w:rsid w:val="00BE64B9"/>
    <w:rsid w:val="00C02D31"/>
    <w:rsid w:val="00C16D08"/>
    <w:rsid w:val="00C30763"/>
    <w:rsid w:val="00C52BFD"/>
    <w:rsid w:val="00C8369B"/>
    <w:rsid w:val="00C9512C"/>
    <w:rsid w:val="00CB3BEF"/>
    <w:rsid w:val="00CE552A"/>
    <w:rsid w:val="00D0170B"/>
    <w:rsid w:val="00D01F6A"/>
    <w:rsid w:val="00D13EFB"/>
    <w:rsid w:val="00D22980"/>
    <w:rsid w:val="00D62CE4"/>
    <w:rsid w:val="00D6529C"/>
    <w:rsid w:val="00D91693"/>
    <w:rsid w:val="00DA6E00"/>
    <w:rsid w:val="00DB1170"/>
    <w:rsid w:val="00DD4F89"/>
    <w:rsid w:val="00DF5537"/>
    <w:rsid w:val="00E00920"/>
    <w:rsid w:val="00E0093E"/>
    <w:rsid w:val="00E06EDA"/>
    <w:rsid w:val="00E215E6"/>
    <w:rsid w:val="00E65675"/>
    <w:rsid w:val="00E73B08"/>
    <w:rsid w:val="00E947F2"/>
    <w:rsid w:val="00E970ED"/>
    <w:rsid w:val="00EC6C00"/>
    <w:rsid w:val="00EE5559"/>
    <w:rsid w:val="00EF3B7C"/>
    <w:rsid w:val="00F4090E"/>
    <w:rsid w:val="00F537F2"/>
    <w:rsid w:val="00F81296"/>
    <w:rsid w:val="00FC14FC"/>
    <w:rsid w:val="00FC509F"/>
    <w:rsid w:val="00FE7597"/>
    <w:rsid w:val="00FF3C7F"/>
    <w:rsid w:val="02DD2267"/>
    <w:rsid w:val="03BE4134"/>
    <w:rsid w:val="051B7A14"/>
    <w:rsid w:val="073C3010"/>
    <w:rsid w:val="08DA2C94"/>
    <w:rsid w:val="090638D4"/>
    <w:rsid w:val="0A5A0A0F"/>
    <w:rsid w:val="0B6F55B8"/>
    <w:rsid w:val="0C113777"/>
    <w:rsid w:val="0CC223BD"/>
    <w:rsid w:val="0E6E0860"/>
    <w:rsid w:val="0E7009C1"/>
    <w:rsid w:val="0E704218"/>
    <w:rsid w:val="0EEA1DB6"/>
    <w:rsid w:val="0F1062FF"/>
    <w:rsid w:val="0F934B8C"/>
    <w:rsid w:val="0FD62B7A"/>
    <w:rsid w:val="152652C9"/>
    <w:rsid w:val="19FD6E62"/>
    <w:rsid w:val="1A3B527D"/>
    <w:rsid w:val="1E110AAE"/>
    <w:rsid w:val="1E866B66"/>
    <w:rsid w:val="203611D9"/>
    <w:rsid w:val="209C2317"/>
    <w:rsid w:val="218D26D2"/>
    <w:rsid w:val="2513335E"/>
    <w:rsid w:val="25930C98"/>
    <w:rsid w:val="25E42F4C"/>
    <w:rsid w:val="26812962"/>
    <w:rsid w:val="2A3C3717"/>
    <w:rsid w:val="2A87594A"/>
    <w:rsid w:val="2AEB4E2C"/>
    <w:rsid w:val="2EDF2E98"/>
    <w:rsid w:val="309B0CAA"/>
    <w:rsid w:val="30FD3DAF"/>
    <w:rsid w:val="3142106C"/>
    <w:rsid w:val="33791676"/>
    <w:rsid w:val="33D72A41"/>
    <w:rsid w:val="34496C1E"/>
    <w:rsid w:val="345C2361"/>
    <w:rsid w:val="35116D2A"/>
    <w:rsid w:val="37AA470C"/>
    <w:rsid w:val="37B463DC"/>
    <w:rsid w:val="386677F1"/>
    <w:rsid w:val="3C6D55F2"/>
    <w:rsid w:val="3CA34FD6"/>
    <w:rsid w:val="3D3D4509"/>
    <w:rsid w:val="4037486B"/>
    <w:rsid w:val="41CF1729"/>
    <w:rsid w:val="41D21A27"/>
    <w:rsid w:val="42012FF7"/>
    <w:rsid w:val="45DB6491"/>
    <w:rsid w:val="475B6DD9"/>
    <w:rsid w:val="48E21EC9"/>
    <w:rsid w:val="4B692993"/>
    <w:rsid w:val="4C9A1469"/>
    <w:rsid w:val="4D0A6AFA"/>
    <w:rsid w:val="4D4E5A68"/>
    <w:rsid w:val="4DB2CA19"/>
    <w:rsid w:val="4F1B0782"/>
    <w:rsid w:val="4F3A1A6E"/>
    <w:rsid w:val="50832748"/>
    <w:rsid w:val="51514A8C"/>
    <w:rsid w:val="517D5E7F"/>
    <w:rsid w:val="527E4AAC"/>
    <w:rsid w:val="536E68F8"/>
    <w:rsid w:val="54836EB3"/>
    <w:rsid w:val="552737C2"/>
    <w:rsid w:val="58CC1389"/>
    <w:rsid w:val="59203949"/>
    <w:rsid w:val="59D31505"/>
    <w:rsid w:val="5A262F9F"/>
    <w:rsid w:val="5AA226BD"/>
    <w:rsid w:val="5AE61667"/>
    <w:rsid w:val="5B0B5128"/>
    <w:rsid w:val="5EE934D8"/>
    <w:rsid w:val="611F6D02"/>
    <w:rsid w:val="691E7737"/>
    <w:rsid w:val="697B1087"/>
    <w:rsid w:val="6C7F0921"/>
    <w:rsid w:val="6E5D45B6"/>
    <w:rsid w:val="70F05735"/>
    <w:rsid w:val="71154C24"/>
    <w:rsid w:val="7142130E"/>
    <w:rsid w:val="72271A38"/>
    <w:rsid w:val="75691804"/>
    <w:rsid w:val="75E87EA7"/>
    <w:rsid w:val="766E4BAE"/>
    <w:rsid w:val="76FCFD08"/>
    <w:rsid w:val="788039DC"/>
    <w:rsid w:val="790463BB"/>
    <w:rsid w:val="79EF7538"/>
    <w:rsid w:val="7B3503B6"/>
    <w:rsid w:val="7BFFAA25"/>
    <w:rsid w:val="7C871049"/>
    <w:rsid w:val="7C880843"/>
    <w:rsid w:val="7EB40A49"/>
    <w:rsid w:val="7F0A3F18"/>
    <w:rsid w:val="7FAF3B76"/>
    <w:rsid w:val="7FDF0354"/>
    <w:rsid w:val="7FF58660"/>
    <w:rsid w:val="7FFF49F5"/>
    <w:rsid w:val="BDDBCB3D"/>
    <w:rsid w:val="CFFA18F4"/>
    <w:rsid w:val="F0E71BFD"/>
    <w:rsid w:val="F3FF7F83"/>
    <w:rsid w:val="F7E794E8"/>
    <w:rsid w:val="FBFEF2FD"/>
    <w:rsid w:val="FDDF7AB3"/>
    <w:rsid w:val="FDFFF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Arial" w:hAnsi="Arial" w:eastAsia="仿宋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 w:val="24"/>
      <w:szCs w:val="20"/>
    </w:rPr>
  </w:style>
  <w:style w:type="paragraph" w:styleId="5">
    <w:name w:val="Document Map"/>
    <w:basedOn w:val="1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adjustRightInd w:val="0"/>
      <w:snapToGrid w:val="0"/>
      <w:spacing w:before="19"/>
    </w:pPr>
    <w:rPr>
      <w:rFonts w:ascii="仿宋_GB2312" w:eastAsia="仿宋_GB2312"/>
      <w:b/>
      <w:sz w:val="30"/>
    </w:rPr>
  </w:style>
  <w:style w:type="paragraph" w:styleId="8">
    <w:name w:val="Body Text Indent 2"/>
    <w:basedOn w:val="1"/>
    <w:link w:val="23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line="360" w:lineRule="auto"/>
      <w:jc w:val="left"/>
      <w:outlineLvl w:val="0"/>
    </w:pPr>
    <w:rPr>
      <w:rFonts w:eastAsia="仿宋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Arial Unicode MS" w:hAnsi="Arial Unicode MS" w:eastAsia="Arial Unicode MS" w:cs="Times New Roman"/>
      <w:kern w:val="0"/>
      <w:sz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4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2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5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Cs w:val="24"/>
    </w:rPr>
  </w:style>
  <w:style w:type="character" w:customStyle="1" w:styleId="23">
    <w:name w:val="正文文本缩进 2 字符"/>
    <w:basedOn w:val="15"/>
    <w:link w:val="8"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24">
    <w:name w:val="表格文字"/>
    <w:basedOn w:val="1"/>
    <w:next w:val="1"/>
    <w:qFormat/>
    <w:uiPriority w:val="0"/>
    <w:pPr>
      <w:adjustRightInd w:val="0"/>
      <w:snapToGrid w:val="0"/>
      <w:ind w:left="150" w:hanging="150" w:hangingChars="150"/>
    </w:pPr>
    <w:rPr>
      <w:rFonts w:ascii="Times New Roman" w:hAnsi="Times New Roman" w:eastAsia="宋体" w:cs="Times New Roman"/>
      <w:szCs w:val="24"/>
    </w:rPr>
  </w:style>
  <w:style w:type="paragraph" w:customStyle="1" w:styleId="25">
    <w:name w:val="Char Char Char"/>
    <w:basedOn w:val="5"/>
    <w:qFormat/>
    <w:uiPriority w:val="0"/>
    <w:pPr>
      <w:shd w:val="clear" w:color="auto" w:fill="00008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6">
    <w:name w:val="文档结构图 字符"/>
    <w:basedOn w:val="15"/>
    <w:link w:val="5"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27">
    <w:name w:val="页脚 字符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正文缩进 Char"/>
    <w:qFormat/>
    <w:uiPriority w:val="0"/>
    <w:rPr>
      <w:rFonts w:ascii="Times New Roman" w:hAnsi="Times New Roman" w:eastAsia="Verdana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820</Words>
  <Characters>4679</Characters>
  <Lines>38</Lines>
  <Paragraphs>10</Paragraphs>
  <TotalTime>0</TotalTime>
  <ScaleCrop>false</ScaleCrop>
  <LinksUpToDate>false</LinksUpToDate>
  <CharactersWithSpaces>5489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2022-09-02T22:26:00Z</dcterms:created>
  <dc:creator>Administrator.DESKTOP-294EJQS</dc:creator>
  <cp:lastModifiedBy>陈曦</cp:lastModifiedBy>
  <dcterms:modified xsi:type="dcterms:W3CDTF">2024-10-29T15:17:44Z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CF0B3B505F214D40AD384EDCFB63C0CA</vt:lpwstr>
  </property>
</Properties>
</file>