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0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>昌江县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戈枕金矿带环境重金属调查评估项目——环境基准模型推导（</w:t>
      </w:r>
      <w:r>
        <w:rPr>
          <w:rFonts w:hint="eastAsia"/>
          <w:b/>
          <w:bCs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包）</w:t>
      </w:r>
    </w:p>
    <w:p w14:paraId="42B0A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</w:p>
    <w:p w14:paraId="7C8B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eastAsia="zh-CN"/>
        </w:rPr>
      </w:pPr>
      <w:bookmarkStart w:id="0" w:name="二、项目实施期限(工期)：_"/>
      <w:bookmarkEnd w:id="0"/>
      <w:r>
        <w:rPr>
          <w:rFonts w:hint="eastAsia"/>
          <w:sz w:val="28"/>
          <w:szCs w:val="28"/>
          <w:lang w:eastAsia="zh-CN"/>
        </w:rPr>
        <w:t>昌江县</w:t>
      </w:r>
      <w:r>
        <w:rPr>
          <w:rFonts w:hint="eastAsia"/>
          <w:sz w:val="28"/>
          <w:szCs w:val="28"/>
        </w:rPr>
        <w:t>戈枕金矿带环境重金属调查评估项目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环境基准模型推导</w:t>
      </w:r>
      <w:r>
        <w:rPr>
          <w:rFonts w:hint="eastAsia"/>
          <w:sz w:val="28"/>
          <w:szCs w:val="28"/>
          <w:lang w:val="en-US" w:eastAsia="zh-CN"/>
        </w:rPr>
        <w:t>（D包）</w:t>
      </w:r>
    </w:p>
    <w:p w14:paraId="5F70F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二、项目实施期限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服务期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0415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自</w:t>
      </w:r>
      <w:r>
        <w:rPr>
          <w:rFonts w:hint="eastAsia"/>
          <w:sz w:val="28"/>
          <w:szCs w:val="28"/>
        </w:rPr>
        <w:t>合同签订之日起</w:t>
      </w:r>
      <w:r>
        <w:rPr>
          <w:sz w:val="28"/>
          <w:szCs w:val="28"/>
          <w:lang w:val="zh-CN"/>
        </w:rPr>
        <w:t>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  <w:lang w:val="zh-CN"/>
        </w:rPr>
        <w:t>月3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  <w:lang w:val="zh-CN"/>
        </w:rPr>
        <w:t>日。</w:t>
      </w:r>
      <w:bookmarkStart w:id="1" w:name="三、项目实施地点：_"/>
      <w:bookmarkEnd w:id="1"/>
    </w:p>
    <w:p w14:paraId="2F8F6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三、项目实施地点</w:t>
      </w:r>
    </w:p>
    <w:p w14:paraId="0841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用户指定地点</w:t>
      </w:r>
      <w:r>
        <w:rPr>
          <w:sz w:val="28"/>
          <w:szCs w:val="28"/>
          <w:lang w:val="zh-CN"/>
        </w:rPr>
        <w:t>。</w:t>
      </w:r>
      <w:bookmarkStart w:id="2" w:name="四、项目背景_"/>
      <w:bookmarkEnd w:id="2"/>
    </w:p>
    <w:p w14:paraId="6EC2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四、项目背景</w:t>
      </w:r>
    </w:p>
    <w:p w14:paraId="604D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我国现行农用地土壤污染风险管控标准（GB15618-2018）为全国统一的标准，不能够充分反映各地区的土壤类型差异，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rFonts w:hint="eastAsia"/>
          <w:sz w:val="28"/>
          <w:szCs w:val="28"/>
          <w:lang w:val="zh-CN"/>
        </w:rPr>
        <w:t>《中华人民共和国土壤污染防治法》</w:t>
      </w:r>
      <w:r>
        <w:rPr>
          <w:rFonts w:hint="eastAsia"/>
          <w:sz w:val="28"/>
          <w:szCs w:val="28"/>
          <w:lang w:val="en-US" w:eastAsia="zh-CN"/>
        </w:rPr>
        <w:t>第十二条</w:t>
      </w:r>
      <w:r>
        <w:rPr>
          <w:rFonts w:hint="eastAsia"/>
          <w:sz w:val="28"/>
          <w:szCs w:val="28"/>
          <w:lang w:val="zh-CN"/>
        </w:rPr>
        <w:t>明确提出“国家支持对土壤环境背景值和环境基准的研究”</w:t>
      </w:r>
      <w:r>
        <w:rPr>
          <w:sz w:val="28"/>
          <w:szCs w:val="28"/>
          <w:lang w:val="zh-CN"/>
        </w:rPr>
        <w:t>。为</w:t>
      </w:r>
      <w:r>
        <w:rPr>
          <w:rFonts w:hint="eastAsia"/>
          <w:sz w:val="28"/>
          <w:szCs w:val="28"/>
          <w:lang w:val="en-US" w:eastAsia="zh-CN"/>
        </w:rPr>
        <w:t>进一步推进戈枕金矿带土壤重金属污染调查评估及修复治理工作，避免不必要的资金、人力和物力的损失</w:t>
      </w:r>
      <w:r>
        <w:rPr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拟</w:t>
      </w:r>
      <w:r>
        <w:rPr>
          <w:sz w:val="28"/>
          <w:szCs w:val="28"/>
          <w:lang w:val="zh-CN"/>
        </w:rPr>
        <w:t>开展</w:t>
      </w:r>
      <w:r>
        <w:rPr>
          <w:rFonts w:hint="eastAsia"/>
          <w:sz w:val="28"/>
          <w:szCs w:val="28"/>
        </w:rPr>
        <w:t>戈枕金矿带土壤重金属环境基准研究工作</w:t>
      </w:r>
      <w:r>
        <w:rPr>
          <w:rFonts w:hint="eastAsia"/>
          <w:sz w:val="28"/>
          <w:szCs w:val="28"/>
          <w:lang w:eastAsia="zh-CN"/>
        </w:rPr>
        <w:t>，为后期修复治理工作提供科技支撑</w:t>
      </w:r>
      <w:r>
        <w:rPr>
          <w:sz w:val="28"/>
          <w:szCs w:val="28"/>
          <w:lang w:val="zh-CN"/>
        </w:rPr>
        <w:t>。</w:t>
      </w:r>
    </w:p>
    <w:p w14:paraId="7324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bookmarkStart w:id="3" w:name="六、建设内容_"/>
      <w:bookmarkEnd w:id="3"/>
      <w:bookmarkStart w:id="4" w:name="五、建设目标_"/>
      <w:bookmarkEnd w:id="4"/>
      <w:r>
        <w:rPr>
          <w:b/>
          <w:bCs/>
          <w:sz w:val="28"/>
          <w:szCs w:val="28"/>
        </w:rPr>
        <w:t>五、采购内容</w:t>
      </w:r>
    </w:p>
    <w:p w14:paraId="389C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b/>
          <w:bCs/>
          <w:sz w:val="28"/>
          <w:szCs w:val="28"/>
          <w:lang w:val="zh-CN"/>
        </w:rPr>
      </w:pPr>
      <w:bookmarkStart w:id="5" w:name="七、项目成果_"/>
      <w:bookmarkEnd w:id="5"/>
      <w:r>
        <w:rPr>
          <w:rFonts w:hint="eastAsia" w:ascii="Times New Roman" w:hAnsi="Times New Roman"/>
          <w:b/>
          <w:bCs/>
          <w:sz w:val="28"/>
          <w:szCs w:val="28"/>
          <w:lang w:val="zh-CN"/>
        </w:rPr>
        <w:t>协助我方从农产品安全和生态安全两个方面开展土壤环境基准研究</w:t>
      </w:r>
      <w:r>
        <w:rPr>
          <w:rFonts w:ascii="Times New Roman" w:hAnsi="Times New Roman"/>
          <w:b/>
          <w:bCs/>
          <w:sz w:val="28"/>
          <w:szCs w:val="28"/>
          <w:lang w:val="zh-CN"/>
        </w:rPr>
        <w:t>。</w:t>
      </w:r>
    </w:p>
    <w:p w14:paraId="315AB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/>
          <w:sz w:val="28"/>
          <w:szCs w:val="28"/>
          <w:lang w:val="zh-CN"/>
        </w:rPr>
        <w:t>开展区域性土壤环境背景调查</w:t>
      </w:r>
      <w:r>
        <w:rPr>
          <w:rFonts w:hint="eastAsia"/>
          <w:sz w:val="28"/>
          <w:szCs w:val="28"/>
          <w:lang w:val="zh-CN"/>
        </w:rPr>
        <w:t>、生态安全土壤调查、农产品安全土壤调查</w:t>
      </w:r>
      <w:r>
        <w:rPr>
          <w:rFonts w:hint="eastAsia"/>
          <w:sz w:val="28"/>
          <w:szCs w:val="28"/>
          <w:lang w:val="en-US" w:eastAsia="zh-CN"/>
        </w:rPr>
        <w:t>以及生态安全土壤环境基准值推导等</w:t>
      </w:r>
      <w:r>
        <w:rPr>
          <w:rFonts w:ascii="Times New Roman" w:hAnsi="Times New Roman"/>
          <w:sz w:val="28"/>
          <w:szCs w:val="28"/>
          <w:lang w:val="zh-CN"/>
        </w:rPr>
        <w:t>。</w:t>
      </w:r>
    </w:p>
    <w:p w14:paraId="573F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六、项目成果要求</w:t>
      </w:r>
    </w:p>
    <w:p w14:paraId="432C9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《昌江县戈枕金矿带土壤重金属环境基准研究报告》电子版、纸质版。</w:t>
      </w:r>
    </w:p>
    <w:p w14:paraId="074D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  <w:lang w:val="zh-CN"/>
        </w:rPr>
        <w:t>、项目总体要求</w:t>
      </w:r>
    </w:p>
    <w:p w14:paraId="3C2E5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1、技术质量要求</w:t>
      </w:r>
    </w:p>
    <w:p w14:paraId="4879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参照《土壤环境监测技术规范》（HJ 166-2004）、《农、畜、水产品污染监测技术规范》（NY/T398-2000）及《农用地土壤污染状况详查 农产品样品采集流转制备和保存技术规定》等相关文件要求开展。</w:t>
      </w:r>
    </w:p>
    <w:p w14:paraId="5BE9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2、时间进度要求</w:t>
      </w:r>
    </w:p>
    <w:p w14:paraId="57C6C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  <w:lang w:val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  <w:lang w:val="zh-CN"/>
        </w:rPr>
        <w:t>月3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  <w:lang w:val="zh-CN"/>
        </w:rPr>
        <w:t>日</w:t>
      </w:r>
      <w:r>
        <w:rPr>
          <w:rFonts w:hint="eastAsia"/>
          <w:sz w:val="28"/>
          <w:szCs w:val="28"/>
          <w:lang w:val="zh-CN"/>
        </w:rPr>
        <w:t>前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  <w:lang w:val="zh-CN"/>
        </w:rPr>
        <w:t>昌江县戈枕金矿带土壤重金属环境基准研究报告</w:t>
      </w:r>
      <w:r>
        <w:rPr>
          <w:rFonts w:hint="eastAsia"/>
          <w:sz w:val="28"/>
          <w:szCs w:val="28"/>
          <w:lang w:val="en-US" w:eastAsia="zh-CN"/>
        </w:rPr>
        <w:t>编制工作</w:t>
      </w:r>
      <w:r>
        <w:rPr>
          <w:rFonts w:hint="eastAsia"/>
          <w:sz w:val="28"/>
          <w:szCs w:val="28"/>
          <w:lang w:val="zh-CN"/>
        </w:rPr>
        <w:t>。</w:t>
      </w:r>
    </w:p>
    <w:p w14:paraId="72EB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八、项目采购金额</w:t>
      </w:r>
    </w:p>
    <w:p w14:paraId="354F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项目采购金额不超过人民币</w:t>
      </w:r>
      <w:r>
        <w:rPr>
          <w:rFonts w:hint="eastAsia"/>
          <w:sz w:val="28"/>
          <w:szCs w:val="28"/>
          <w:lang w:val="en-US" w:eastAsia="zh-CN"/>
        </w:rPr>
        <w:t>拾柒万元</w:t>
      </w:r>
      <w:r>
        <w:rPr>
          <w:rFonts w:hint="eastAsia"/>
          <w:sz w:val="28"/>
          <w:szCs w:val="28"/>
        </w:rPr>
        <w:t>整（</w:t>
      </w:r>
      <w:r>
        <w:rPr>
          <w:sz w:val="28"/>
          <w:szCs w:val="28"/>
        </w:rPr>
        <w:t>¥</w:t>
      </w:r>
      <w:r>
        <w:rPr>
          <w:rFonts w:hint="eastAsia"/>
          <w:sz w:val="28"/>
          <w:szCs w:val="28"/>
          <w:lang w:val="en-US" w:eastAsia="zh-CN"/>
        </w:rPr>
        <w:t>170,000</w:t>
      </w:r>
      <w:r>
        <w:rPr>
          <w:rFonts w:hint="eastAsia"/>
          <w:sz w:val="28"/>
          <w:szCs w:val="28"/>
        </w:rPr>
        <w:t>.00）</w:t>
      </w:r>
    </w:p>
    <w:p w14:paraId="6B2B6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九、★版权及保密要求（提供承诺书，否则按废标处理）</w:t>
      </w:r>
    </w:p>
    <w:p w14:paraId="02B3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1、中标人向采购人提交的委托工作成果及由此而产生</w:t>
      </w:r>
      <w:r>
        <w:rPr>
          <w:rFonts w:hint="eastAsia"/>
          <w:sz w:val="28"/>
          <w:szCs w:val="28"/>
          <w:lang w:val="zh-CN"/>
        </w:rPr>
        <w:t>的著作权均归采购人所有，未经采购人同意中标人不得擅自对外进行宣传、发表、出版等方式予以传播。</w:t>
      </w:r>
    </w:p>
    <w:p w14:paraId="6C0A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2、中标人保证其提交的工作成果为其独立完成，没有</w:t>
      </w:r>
      <w:r>
        <w:rPr>
          <w:rFonts w:hint="eastAsia"/>
          <w:sz w:val="28"/>
          <w:szCs w:val="28"/>
          <w:lang w:val="zh-CN"/>
        </w:rPr>
        <w:t>侵犯任何其他第三方的著作权。</w:t>
      </w:r>
    </w:p>
    <w:p w14:paraId="7445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3、中标人对于完成委托事项过程中掌握的</w:t>
      </w:r>
      <w:r>
        <w:rPr>
          <w:rFonts w:hint="eastAsia"/>
          <w:sz w:val="28"/>
          <w:szCs w:val="28"/>
        </w:rPr>
        <w:t>数据、</w:t>
      </w:r>
      <w:r>
        <w:rPr>
          <w:sz w:val="28"/>
          <w:szCs w:val="28"/>
          <w:lang w:val="zh-CN"/>
        </w:rPr>
        <w:t>资料、信息</w:t>
      </w:r>
      <w:r>
        <w:rPr>
          <w:rFonts w:hint="eastAsia"/>
          <w:sz w:val="28"/>
          <w:szCs w:val="28"/>
          <w:lang w:val="zh-CN"/>
        </w:rPr>
        <w:t>等负有保密义务，擅自泄密须承担法律责任。</w:t>
      </w:r>
    </w:p>
    <w:p w14:paraId="7746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b/>
          <w:bCs/>
          <w:sz w:val="28"/>
          <w:szCs w:val="28"/>
        </w:rPr>
        <w:t>、项目相关要求</w:t>
      </w:r>
    </w:p>
    <w:p w14:paraId="2E9B2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必须根据所投</w:t>
      </w:r>
      <w:r>
        <w:rPr>
          <w:rFonts w:hint="eastAsia"/>
          <w:sz w:val="28"/>
          <w:szCs w:val="28"/>
        </w:rPr>
        <w:t>项目内容</w:t>
      </w:r>
      <w:r>
        <w:rPr>
          <w:sz w:val="28"/>
          <w:szCs w:val="28"/>
        </w:rPr>
        <w:t>、资质资料编写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文件。在中标结果公示期间，采购人有权对中标候选人所投产品的资质证书等进行核查，如发现与其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文件中的描述不一，</w:t>
      </w:r>
      <w:r>
        <w:rPr>
          <w:rFonts w:hint="eastAsia"/>
          <w:sz w:val="28"/>
          <w:szCs w:val="28"/>
          <w:lang w:val="en-US" w:eastAsia="zh-CN"/>
        </w:rPr>
        <w:t>我单位有权重新确定其他中标人</w:t>
      </w:r>
      <w:r>
        <w:rPr>
          <w:sz w:val="28"/>
          <w:szCs w:val="28"/>
        </w:rPr>
        <w:t>。</w:t>
      </w:r>
    </w:p>
    <w:p w14:paraId="7A812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中标人</w:t>
      </w:r>
      <w:r>
        <w:rPr>
          <w:sz w:val="28"/>
          <w:szCs w:val="28"/>
        </w:rPr>
        <w:t>要保持同采购人的密切联系，遇有重大事项及时报告和反馈信息，尊重项目业主方的意见，接受项目业主方的提议、监督和指导。</w:t>
      </w:r>
      <w:bookmarkStart w:id="6" w:name="_GoBack"/>
      <w:bookmarkEnd w:id="6"/>
    </w:p>
    <w:p w14:paraId="0004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必须如实地对各项技术要求作出明确的逐项响应承诺，并对其真实性负责。</w:t>
      </w:r>
    </w:p>
    <w:p w14:paraId="04CC4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以下无正文。</w:t>
      </w:r>
    </w:p>
    <w:p w14:paraId="5D2A7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36B89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616D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616D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jc2ZmZjNGFjOTU5NDMwMGRlZTRkZjJkYzAyMzYifQ=="/>
  </w:docVars>
  <w:rsids>
    <w:rsidRoot w:val="00000000"/>
    <w:rsid w:val="01002E47"/>
    <w:rsid w:val="012C6EBE"/>
    <w:rsid w:val="01984BCA"/>
    <w:rsid w:val="02D37EB0"/>
    <w:rsid w:val="04F04544"/>
    <w:rsid w:val="05156F29"/>
    <w:rsid w:val="0568765E"/>
    <w:rsid w:val="058E7D29"/>
    <w:rsid w:val="07630A9D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D15AD7"/>
    <w:rsid w:val="0F644AD0"/>
    <w:rsid w:val="0FCD487B"/>
    <w:rsid w:val="108E10B6"/>
    <w:rsid w:val="10D66437"/>
    <w:rsid w:val="138C2B62"/>
    <w:rsid w:val="17317E01"/>
    <w:rsid w:val="17554358"/>
    <w:rsid w:val="18722F9A"/>
    <w:rsid w:val="19937CFB"/>
    <w:rsid w:val="1CD44C00"/>
    <w:rsid w:val="1F4A4E40"/>
    <w:rsid w:val="201E5402"/>
    <w:rsid w:val="21FB4D50"/>
    <w:rsid w:val="221E697A"/>
    <w:rsid w:val="22547CD2"/>
    <w:rsid w:val="22A15903"/>
    <w:rsid w:val="23E843C9"/>
    <w:rsid w:val="26CB0C28"/>
    <w:rsid w:val="26E77978"/>
    <w:rsid w:val="26EA2C4D"/>
    <w:rsid w:val="278B1881"/>
    <w:rsid w:val="28E45046"/>
    <w:rsid w:val="28F06F5B"/>
    <w:rsid w:val="2A2E570E"/>
    <w:rsid w:val="2BD36576"/>
    <w:rsid w:val="2C0B2FE1"/>
    <w:rsid w:val="2C236465"/>
    <w:rsid w:val="2D9C512F"/>
    <w:rsid w:val="2EC555A3"/>
    <w:rsid w:val="2F39364A"/>
    <w:rsid w:val="2F544EB3"/>
    <w:rsid w:val="302468C5"/>
    <w:rsid w:val="326B53AF"/>
    <w:rsid w:val="32E3448E"/>
    <w:rsid w:val="347F6A66"/>
    <w:rsid w:val="357D6B0B"/>
    <w:rsid w:val="36E776B4"/>
    <w:rsid w:val="3713793F"/>
    <w:rsid w:val="37792378"/>
    <w:rsid w:val="37D66B00"/>
    <w:rsid w:val="385D7AA9"/>
    <w:rsid w:val="3A215982"/>
    <w:rsid w:val="3B863993"/>
    <w:rsid w:val="3BA932EE"/>
    <w:rsid w:val="3BF43905"/>
    <w:rsid w:val="3C9F2581"/>
    <w:rsid w:val="3CAB509D"/>
    <w:rsid w:val="3D5620B0"/>
    <w:rsid w:val="3FCC4BD5"/>
    <w:rsid w:val="408449F9"/>
    <w:rsid w:val="40DC4A8E"/>
    <w:rsid w:val="432148DB"/>
    <w:rsid w:val="43277230"/>
    <w:rsid w:val="43AF4F24"/>
    <w:rsid w:val="43B0037F"/>
    <w:rsid w:val="44351121"/>
    <w:rsid w:val="446C5C38"/>
    <w:rsid w:val="45706EBF"/>
    <w:rsid w:val="46750068"/>
    <w:rsid w:val="4698695F"/>
    <w:rsid w:val="472530B9"/>
    <w:rsid w:val="475C0A15"/>
    <w:rsid w:val="47E83846"/>
    <w:rsid w:val="483C0517"/>
    <w:rsid w:val="48FC5DC9"/>
    <w:rsid w:val="49060F7A"/>
    <w:rsid w:val="491A7FAF"/>
    <w:rsid w:val="4A0A0505"/>
    <w:rsid w:val="4B2826F0"/>
    <w:rsid w:val="4CB0029C"/>
    <w:rsid w:val="4EA169E3"/>
    <w:rsid w:val="4F8E6612"/>
    <w:rsid w:val="4FD5108C"/>
    <w:rsid w:val="50B951EB"/>
    <w:rsid w:val="513B53D4"/>
    <w:rsid w:val="53A909D1"/>
    <w:rsid w:val="53F62FE0"/>
    <w:rsid w:val="547B71D9"/>
    <w:rsid w:val="57E675B5"/>
    <w:rsid w:val="59B80C41"/>
    <w:rsid w:val="59BE38A4"/>
    <w:rsid w:val="5A6E746B"/>
    <w:rsid w:val="5AFF1E8C"/>
    <w:rsid w:val="5BAD1791"/>
    <w:rsid w:val="5DC44693"/>
    <w:rsid w:val="5DE6679D"/>
    <w:rsid w:val="5DFA1BBA"/>
    <w:rsid w:val="5DFF690D"/>
    <w:rsid w:val="5EB13497"/>
    <w:rsid w:val="600F2BB2"/>
    <w:rsid w:val="607D1E5C"/>
    <w:rsid w:val="61795839"/>
    <w:rsid w:val="6254485D"/>
    <w:rsid w:val="63664E9F"/>
    <w:rsid w:val="63D01D60"/>
    <w:rsid w:val="644A6117"/>
    <w:rsid w:val="64826DE3"/>
    <w:rsid w:val="64C85F05"/>
    <w:rsid w:val="657C749B"/>
    <w:rsid w:val="66424063"/>
    <w:rsid w:val="66DF46BC"/>
    <w:rsid w:val="69147375"/>
    <w:rsid w:val="694825F4"/>
    <w:rsid w:val="699A3421"/>
    <w:rsid w:val="6A0318EF"/>
    <w:rsid w:val="6A353DD2"/>
    <w:rsid w:val="6CF92CFE"/>
    <w:rsid w:val="6E254DD5"/>
    <w:rsid w:val="70D626A8"/>
    <w:rsid w:val="72B11CCC"/>
    <w:rsid w:val="737230F7"/>
    <w:rsid w:val="75E6666D"/>
    <w:rsid w:val="770F6248"/>
    <w:rsid w:val="781F5709"/>
    <w:rsid w:val="783E1A56"/>
    <w:rsid w:val="789D3359"/>
    <w:rsid w:val="7ACB4CB6"/>
    <w:rsid w:val="7BAE6324"/>
    <w:rsid w:val="7BE75B20"/>
    <w:rsid w:val="7C12239B"/>
    <w:rsid w:val="7C8A0F5A"/>
    <w:rsid w:val="7DB75B54"/>
    <w:rsid w:val="7DDD6B97"/>
    <w:rsid w:val="7F3B2DEA"/>
    <w:rsid w:val="C6F7F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line="560" w:lineRule="exact"/>
      <w:ind w:firstLine="440" w:firstLineChars="100"/>
      <w:outlineLvl w:val="1"/>
    </w:pPr>
    <w:rPr>
      <w:rFonts w:ascii="Times New Roman" w:hAnsi="Times New Roman" w:eastAsia="黑体"/>
      <w:bCs/>
      <w:sz w:val="30"/>
      <w:szCs w:val="21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3"/>
    </w:pPr>
    <w:rPr>
      <w:rFonts w:ascii="Times New Roman" w:hAnsi="Times New Roman" w:eastAsia="黑体"/>
    </w:rPr>
  </w:style>
  <w:style w:type="character" w:default="1" w:styleId="14">
    <w:name w:val="Default Paragraph Font"/>
    <w:semiHidden/>
    <w:qFormat/>
    <w:uiPriority w:val="0"/>
    <w:rPr>
      <w:rFonts w:ascii="Times New Roman" w:hAnsi="Times New Roman" w:eastAsia="仿宋_GB2312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27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" w:cs="Arial Unicode MS"/>
      <w:b/>
      <w:kern w:val="0"/>
      <w:sz w:val="24"/>
    </w:rPr>
  </w:style>
  <w:style w:type="paragraph" w:styleId="8">
    <w:name w:val="Body Text"/>
    <w:basedOn w:val="1"/>
    <w:qFormat/>
    <w:uiPriority w:val="0"/>
    <w:pPr>
      <w:spacing w:line="300" w:lineRule="auto"/>
      <w:ind w:firstLine="964" w:firstLineChars="200"/>
    </w:pPr>
    <w:rPr>
      <w:rFonts w:ascii="宋体" w:hAnsi="宋体" w:cs="宋体"/>
      <w:sz w:val="28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16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17">
    <w:name w:val="表格式样 Char"/>
    <w:link w:val="18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18">
    <w:name w:val="表格格式"/>
    <w:basedOn w:val="1"/>
    <w:link w:val="17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19">
    <w:name w:val="表格标题"/>
    <w:basedOn w:val="1"/>
    <w:next w:val="9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0">
    <w:name w:val="图"/>
    <w:basedOn w:val="1"/>
    <w:link w:val="21"/>
    <w:qFormat/>
    <w:uiPriority w:val="0"/>
    <w:pPr>
      <w:snapToGrid w:val="0"/>
      <w:spacing w:line="240" w:lineRule="atLeast"/>
      <w:ind w:firstLine="0" w:firstLineChars="0"/>
      <w:jc w:val="center"/>
    </w:pPr>
    <w:rPr>
      <w:rFonts w:ascii="Times New Roman" w:hAnsi="Times New Roman" w:cs="Times New Roman"/>
      <w:kern w:val="2"/>
      <w:sz w:val="21"/>
      <w:szCs w:val="28"/>
      <w:lang w:bidi="ar-SA"/>
    </w:rPr>
  </w:style>
  <w:style w:type="character" w:customStyle="1" w:styleId="21">
    <w:name w:val="图 Char"/>
    <w:link w:val="20"/>
    <w:qFormat/>
    <w:uiPriority w:val="0"/>
    <w:rPr>
      <w:rFonts w:ascii="Times New Roman" w:hAnsi="Times New Roman" w:eastAsia="仿宋_GB2312" w:cs="Times New Roman"/>
      <w:kern w:val="2"/>
      <w:sz w:val="21"/>
      <w:szCs w:val="28"/>
      <w:lang w:bidi="ar-SA"/>
    </w:rPr>
  </w:style>
  <w:style w:type="paragraph" w:customStyle="1" w:styleId="22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24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25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26">
    <w:name w:val="表图标题"/>
    <w:basedOn w:val="1"/>
    <w:next w:val="9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27">
    <w:name w:val="题注 Char"/>
    <w:link w:val="7"/>
    <w:qFormat/>
    <w:uiPriority w:val="0"/>
    <w:rPr>
      <w:rFonts w:ascii="Times New Roman" w:hAnsi="Times New Roman" w:eastAsia="仿宋" w:cs="Arial Unicode MS"/>
      <w:b/>
      <w:kern w:val="0"/>
      <w:sz w:val="24"/>
    </w:rPr>
  </w:style>
  <w:style w:type="character" w:customStyle="1" w:styleId="28">
    <w:name w:val="标题 1 Char"/>
    <w:link w:val="2"/>
    <w:qFormat/>
    <w:uiPriority w:val="0"/>
    <w:rPr>
      <w:rFonts w:hint="eastAsia" w:ascii="Times New Roman" w:hAnsi="Times New Roman" w:eastAsia="仿宋_GB2312" w:cs="Times New Roman"/>
      <w:b/>
      <w:bCs/>
      <w:kern w:val="44"/>
      <w:sz w:val="32"/>
      <w:szCs w:val="48"/>
      <w:lang w:eastAsia="zh-CN"/>
    </w:rPr>
  </w:style>
  <w:style w:type="paragraph" w:customStyle="1" w:styleId="29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0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1">
    <w:name w:val="标题 3 字符"/>
    <w:link w:val="4"/>
    <w:semiHidden/>
    <w:qFormat/>
    <w:uiPriority w:val="0"/>
    <w:rPr>
      <w:rFonts w:eastAsia="宋体"/>
      <w:b/>
      <w:bCs/>
      <w:kern w:val="2"/>
      <w:sz w:val="28"/>
      <w:szCs w:val="32"/>
    </w:rPr>
  </w:style>
  <w:style w:type="character" w:customStyle="1" w:styleId="32">
    <w:name w:val="标题 2 字符"/>
    <w:link w:val="3"/>
    <w:qFormat/>
    <w:uiPriority w:val="0"/>
    <w:rPr>
      <w:rFonts w:ascii="Times New Roman" w:hAnsi="Times New Roman" w:eastAsia="黑体"/>
      <w:bCs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989</Words>
  <Characters>1037</Characters>
  <Lines>0</Lines>
  <Paragraphs>0</Paragraphs>
  <TotalTime>1</TotalTime>
  <ScaleCrop>false</ScaleCrop>
  <LinksUpToDate>false</LinksUpToDate>
  <CharactersWithSpaces>1039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2022-04-27T08:30:00Z</dcterms:created>
  <dc:creator>hp</dc:creator>
  <cp:lastModifiedBy>董璐</cp:lastModifiedBy>
  <dcterms:modified xsi:type="dcterms:W3CDTF">2024-07-04T08:18:04Z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C379975632494B748B6E2971A0836F51_13</vt:lpwstr>
  </property>
</Properties>
</file>