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bookmarkStart w:id="6" w:name="_GoBack"/>
      <w:bookmarkEnd w:id="6"/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东方市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戈枕金矿带环境重金属调查评估项目——地下水监测井建设和采样（</w:t>
      </w:r>
      <w:r>
        <w:rPr>
          <w:rFonts w:hint="eastAsia"/>
          <w:b/>
          <w:bCs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0" w:name="二、项目实施期限(工期)：_"/>
      <w:bookmarkEnd w:id="0"/>
      <w:r>
        <w:rPr>
          <w:rFonts w:hint="eastAsia"/>
          <w:sz w:val="28"/>
          <w:szCs w:val="28"/>
          <w:lang w:eastAsia="zh-CN"/>
        </w:rPr>
        <w:t>东方市</w:t>
      </w:r>
      <w:r>
        <w:rPr>
          <w:rFonts w:hint="eastAsia"/>
          <w:sz w:val="28"/>
          <w:szCs w:val="28"/>
        </w:rPr>
        <w:t>戈枕金矿带环境重金属调查评估项目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地下水监测井建设和采样（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二、项目实施期限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服务期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自</w:t>
      </w:r>
      <w:r>
        <w:rPr>
          <w:rFonts w:hint="eastAsia"/>
          <w:sz w:val="28"/>
          <w:szCs w:val="28"/>
        </w:rPr>
        <w:t>合同签订之日起</w:t>
      </w:r>
      <w:r>
        <w:rPr>
          <w:sz w:val="28"/>
          <w:szCs w:val="28"/>
          <w:lang w:val="zh-CN"/>
        </w:rPr>
        <w:t>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sz w:val="28"/>
          <w:szCs w:val="28"/>
          <w:lang w:val="zh-CN"/>
        </w:rPr>
        <w:t>日。</w:t>
      </w:r>
      <w:bookmarkStart w:id="1" w:name="三、项目实施地点：_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三、项目实施地点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用户指定地点</w:t>
      </w:r>
      <w:r>
        <w:rPr>
          <w:sz w:val="28"/>
          <w:szCs w:val="28"/>
          <w:lang w:val="zh-CN"/>
        </w:rPr>
        <w:t>。</w:t>
      </w:r>
      <w:bookmarkStart w:id="2" w:name="四、项目背景_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历次调查逐渐凸显出</w:t>
      </w:r>
      <w:r>
        <w:rPr>
          <w:rFonts w:hint="eastAsia"/>
          <w:sz w:val="28"/>
          <w:szCs w:val="28"/>
          <w:lang w:val="en-US" w:eastAsia="zh-CN"/>
        </w:rPr>
        <w:t>土外山金矿区域</w:t>
      </w:r>
      <w:r>
        <w:rPr>
          <w:rFonts w:hint="eastAsia"/>
          <w:sz w:val="28"/>
          <w:szCs w:val="28"/>
          <w:lang w:val="zh-CN"/>
        </w:rPr>
        <w:t>环境问题</w:t>
      </w:r>
      <w:r>
        <w:rPr>
          <w:rFonts w:hint="eastAsia"/>
          <w:sz w:val="28"/>
          <w:szCs w:val="28"/>
          <w:lang w:val="en-US" w:eastAsia="zh-CN"/>
        </w:rPr>
        <w:t>严重</w:t>
      </w:r>
      <w:r>
        <w:rPr>
          <w:rFonts w:hint="eastAsia"/>
          <w:sz w:val="28"/>
          <w:szCs w:val="28"/>
          <w:lang w:val="zh-CN"/>
        </w:rPr>
        <w:t>，该区域作为我省最大的黄金资源聚集地，矿石伴生的砷等重金属元素在采选、冶炼过程中被大量带出地表。因矿产开发前期较为粗放的管理模式，矿带内大量废矿石、废矿渣、民采遗迹未得到有效处置，逐渐成为大大小小的污染源，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  <w:lang w:val="zh-CN"/>
        </w:rPr>
        <w:t>严重影响</w:t>
      </w:r>
      <w:r>
        <w:rPr>
          <w:rFonts w:hint="eastAsia"/>
          <w:sz w:val="28"/>
          <w:szCs w:val="28"/>
          <w:lang w:val="en-US" w:eastAsia="zh-CN"/>
        </w:rPr>
        <w:t>该区域内地下水环境质量</w:t>
      </w:r>
      <w:r>
        <w:rPr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bookmarkStart w:id="3" w:name="六、建设内容_"/>
      <w:bookmarkEnd w:id="3"/>
      <w:bookmarkStart w:id="4" w:name="五、建设目标_"/>
      <w:bookmarkEnd w:id="4"/>
      <w:r>
        <w:rPr>
          <w:b/>
          <w:bCs/>
          <w:sz w:val="28"/>
          <w:szCs w:val="28"/>
        </w:rPr>
        <w:t>五、采购内容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 w:val="0"/>
          <w:bCs w:val="0"/>
          <w:sz w:val="28"/>
          <w:szCs w:val="28"/>
        </w:rPr>
      </w:pPr>
      <w:bookmarkStart w:id="5" w:name="七、项目成果_"/>
      <w:bookmarkEnd w:id="5"/>
      <w:r>
        <w:rPr>
          <w:rFonts w:hint="eastAsia" w:ascii="Times New Roman" w:hAnsi="Times New Roman"/>
          <w:b w:val="0"/>
          <w:bCs w:val="0"/>
          <w:sz w:val="28"/>
          <w:szCs w:val="28"/>
          <w:lang w:val="zh-CN"/>
        </w:rPr>
        <w:t>协助我方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建设不少于62口地下水井和采集不少于357个地下水样品</w:t>
      </w:r>
      <w:r>
        <w:rPr>
          <w:rFonts w:ascii="Times New Roman" w:hAnsi="Times New Roman"/>
          <w:b w:val="0"/>
          <w:bCs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《东方市戈枕金矿带</w:t>
      </w:r>
      <w:r>
        <w:rPr>
          <w:rFonts w:hint="eastAsia"/>
          <w:sz w:val="28"/>
          <w:szCs w:val="28"/>
          <w:lang w:val="en-US" w:eastAsia="zh-CN"/>
        </w:rPr>
        <w:t>环境重金属调查地下水建井资料</w:t>
      </w:r>
      <w:r>
        <w:rPr>
          <w:rFonts w:hint="eastAsia"/>
          <w:sz w:val="28"/>
          <w:szCs w:val="28"/>
          <w:lang w:val="zh-CN"/>
        </w:rPr>
        <w:t>》电子版、纸质版。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  <w:lang w:val="zh-CN"/>
        </w:rPr>
        <w:t>、项目总体要求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1、技术质量要求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参照《</w:t>
      </w:r>
      <w:r>
        <w:rPr>
          <w:rFonts w:hint="eastAsia"/>
          <w:sz w:val="28"/>
          <w:szCs w:val="28"/>
          <w:lang w:val="en-US" w:eastAsia="zh-CN"/>
        </w:rPr>
        <w:t>地下水</w:t>
      </w:r>
      <w:r>
        <w:rPr>
          <w:rFonts w:hint="eastAsia"/>
          <w:sz w:val="28"/>
          <w:szCs w:val="28"/>
          <w:lang w:val="zh-CN"/>
        </w:rPr>
        <w:t>环境监测技术规范》（HJ</w:t>
      </w:r>
      <w:r>
        <w:rPr>
          <w:rFonts w:hint="eastAsia"/>
          <w:sz w:val="28"/>
          <w:szCs w:val="28"/>
          <w:lang w:val="en-US" w:eastAsia="zh-CN"/>
        </w:rPr>
        <w:t>/T</w:t>
      </w:r>
      <w:r>
        <w:rPr>
          <w:rFonts w:hint="eastAsia"/>
          <w:sz w:val="28"/>
          <w:szCs w:val="28"/>
          <w:lang w:val="zh-CN"/>
        </w:rPr>
        <w:t xml:space="preserve"> 16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zh-CN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zh-CN"/>
        </w:rPr>
        <w:t>）、《</w:t>
      </w:r>
      <w:r>
        <w:rPr>
          <w:rFonts w:hint="eastAsia"/>
          <w:sz w:val="28"/>
          <w:szCs w:val="28"/>
          <w:lang w:val="en-US" w:eastAsia="zh-CN"/>
        </w:rPr>
        <w:t>地下水质量标准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GB</w:t>
      </w:r>
      <w:r>
        <w:rPr>
          <w:rFonts w:hint="eastAsia"/>
          <w:sz w:val="28"/>
          <w:szCs w:val="28"/>
          <w:lang w:val="zh-CN"/>
        </w:rPr>
        <w:t>/T</w:t>
      </w:r>
      <w:r>
        <w:rPr>
          <w:rFonts w:hint="eastAsia"/>
          <w:sz w:val="28"/>
          <w:szCs w:val="28"/>
          <w:lang w:val="en-US" w:eastAsia="zh-CN"/>
        </w:rPr>
        <w:t xml:space="preserve"> 14848</w:t>
      </w:r>
      <w:r>
        <w:rPr>
          <w:rFonts w:hint="eastAsia"/>
          <w:sz w:val="28"/>
          <w:szCs w:val="28"/>
          <w:lang w:val="zh-CN"/>
        </w:rPr>
        <w:t>-20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  <w:lang w:val="zh-CN"/>
        </w:rPr>
        <w:t>）及《</w:t>
      </w:r>
      <w:r>
        <w:rPr>
          <w:rFonts w:hint="eastAsia"/>
          <w:sz w:val="28"/>
          <w:szCs w:val="28"/>
          <w:lang w:val="en-US" w:eastAsia="zh-CN"/>
        </w:rPr>
        <w:t>地下水监测井建设规范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DZ/T 0270-2014</w:t>
      </w:r>
      <w:r>
        <w:rPr>
          <w:rFonts w:hint="eastAsia"/>
          <w:sz w:val="28"/>
          <w:szCs w:val="28"/>
          <w:lang w:val="zh-CN"/>
        </w:rPr>
        <w:t>）等相关文件要求开展。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2、时间进度要求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en-US" w:eastAsia="zh-CN"/>
        </w:rPr>
        <w:t>底</w:t>
      </w:r>
      <w:r>
        <w:rPr>
          <w:rFonts w:hint="eastAsia"/>
          <w:sz w:val="28"/>
          <w:szCs w:val="28"/>
          <w:lang w:val="zh-CN"/>
        </w:rPr>
        <w:t>前</w:t>
      </w:r>
      <w:r>
        <w:rPr>
          <w:rFonts w:hint="eastAsia"/>
          <w:sz w:val="28"/>
          <w:szCs w:val="28"/>
          <w:lang w:val="en-US" w:eastAsia="zh-CN"/>
        </w:rPr>
        <w:t>完成建井、采样、成果汇总等工作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八、项目采购金额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项目采购金额不超过人民币</w:t>
      </w:r>
      <w:r>
        <w:rPr>
          <w:rFonts w:hint="eastAsia"/>
          <w:sz w:val="28"/>
          <w:szCs w:val="28"/>
          <w:lang w:val="en-US" w:eastAsia="zh-CN"/>
        </w:rPr>
        <w:t>陆拾玖万叁仟元</w:t>
      </w:r>
      <w:r>
        <w:rPr>
          <w:rFonts w:hint="eastAsia"/>
          <w:sz w:val="28"/>
          <w:szCs w:val="28"/>
        </w:rPr>
        <w:t>整（</w:t>
      </w:r>
      <w:r>
        <w:rPr>
          <w:sz w:val="28"/>
          <w:szCs w:val="28"/>
        </w:rPr>
        <w:t>¥</w:t>
      </w:r>
      <w:r>
        <w:rPr>
          <w:rFonts w:hint="eastAsia"/>
          <w:sz w:val="28"/>
          <w:szCs w:val="28"/>
          <w:lang w:val="en-US" w:eastAsia="zh-CN"/>
        </w:rPr>
        <w:t>693,000</w:t>
      </w:r>
      <w:r>
        <w:rPr>
          <w:rFonts w:hint="eastAsia"/>
          <w:sz w:val="28"/>
          <w:szCs w:val="28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九、★版权及保密要求（提供承诺书，否则按废标处理）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/>
          <w:sz w:val="28"/>
          <w:szCs w:val="28"/>
          <w:lang w:val="zh-CN"/>
        </w:rPr>
        <w:t>侵犯任何其他第三方的著作权。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3、中标人对于完成委托事项过程中掌握的</w:t>
      </w:r>
      <w:r>
        <w:rPr>
          <w:rFonts w:hint="eastAsia"/>
          <w:sz w:val="28"/>
          <w:szCs w:val="28"/>
        </w:rPr>
        <w:t>数据、</w:t>
      </w:r>
      <w:r>
        <w:rPr>
          <w:sz w:val="28"/>
          <w:szCs w:val="28"/>
          <w:lang w:val="zh-CN"/>
        </w:rPr>
        <w:t>资料、信息</w:t>
      </w:r>
      <w:r>
        <w:rPr>
          <w:rFonts w:hint="eastAsia"/>
          <w:sz w:val="28"/>
          <w:szCs w:val="28"/>
          <w:lang w:val="zh-CN"/>
        </w:rPr>
        <w:t>等负有保密义务，擅自泄密须承担法律责任。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b/>
          <w:bCs/>
          <w:sz w:val="28"/>
          <w:szCs w:val="28"/>
        </w:rPr>
        <w:t>、项目相关要求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必须根据所投</w:t>
      </w:r>
      <w:r>
        <w:rPr>
          <w:rFonts w:hint="eastAsia"/>
          <w:sz w:val="28"/>
          <w:szCs w:val="28"/>
        </w:rPr>
        <w:t>项目内容</w:t>
      </w:r>
      <w:r>
        <w:rPr>
          <w:sz w:val="28"/>
          <w:szCs w:val="28"/>
        </w:rPr>
        <w:t>、资质资料编写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文件中的描述不一，</w:t>
      </w:r>
      <w:r>
        <w:rPr>
          <w:rFonts w:hint="eastAsia"/>
          <w:sz w:val="28"/>
          <w:szCs w:val="28"/>
          <w:lang w:val="en-US" w:eastAsia="zh-CN"/>
        </w:rPr>
        <w:t>我单位有权重新确定其他中标人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中标人</w:t>
      </w:r>
      <w:r>
        <w:rPr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必须如实地对各项技术要求作出明确的逐项响应承诺，并对其真实性负责。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以下无正文。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jQwOGNkMGI1NGE3MzAzY2YxYmJhOTE1OTBiMzMifQ=="/>
  </w:docVars>
  <w:rsids>
    <w:rsidRoot w:val="00000000"/>
    <w:rsid w:val="01002E47"/>
    <w:rsid w:val="011460CC"/>
    <w:rsid w:val="012C6EBE"/>
    <w:rsid w:val="01984BCA"/>
    <w:rsid w:val="02D37EB0"/>
    <w:rsid w:val="03D660AA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38C2B62"/>
    <w:rsid w:val="17317E01"/>
    <w:rsid w:val="17554358"/>
    <w:rsid w:val="18722F9A"/>
    <w:rsid w:val="19937CFB"/>
    <w:rsid w:val="1CD44C00"/>
    <w:rsid w:val="1F4A4E40"/>
    <w:rsid w:val="201E5402"/>
    <w:rsid w:val="21FB4D50"/>
    <w:rsid w:val="221E697A"/>
    <w:rsid w:val="22547CD2"/>
    <w:rsid w:val="22A15903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C555A3"/>
    <w:rsid w:val="2F39364A"/>
    <w:rsid w:val="2F544EB3"/>
    <w:rsid w:val="302468C5"/>
    <w:rsid w:val="326B53AF"/>
    <w:rsid w:val="32E3448E"/>
    <w:rsid w:val="347F6A66"/>
    <w:rsid w:val="357D6B0B"/>
    <w:rsid w:val="36E776B4"/>
    <w:rsid w:val="3713793F"/>
    <w:rsid w:val="37792378"/>
    <w:rsid w:val="37D66B00"/>
    <w:rsid w:val="385D7AA9"/>
    <w:rsid w:val="3A215982"/>
    <w:rsid w:val="3B863993"/>
    <w:rsid w:val="3BA932EE"/>
    <w:rsid w:val="3BF43905"/>
    <w:rsid w:val="3C9F2581"/>
    <w:rsid w:val="3CAB509D"/>
    <w:rsid w:val="3D5620B0"/>
    <w:rsid w:val="3FCC4BD5"/>
    <w:rsid w:val="408449F9"/>
    <w:rsid w:val="40DC4A8E"/>
    <w:rsid w:val="432148DB"/>
    <w:rsid w:val="43277230"/>
    <w:rsid w:val="43AF4F24"/>
    <w:rsid w:val="43B0037F"/>
    <w:rsid w:val="446C5C38"/>
    <w:rsid w:val="45706EBF"/>
    <w:rsid w:val="46750068"/>
    <w:rsid w:val="4698695F"/>
    <w:rsid w:val="472530B9"/>
    <w:rsid w:val="475C0A15"/>
    <w:rsid w:val="47E83846"/>
    <w:rsid w:val="483C0517"/>
    <w:rsid w:val="48FC5DC9"/>
    <w:rsid w:val="49060F7A"/>
    <w:rsid w:val="491A7FAF"/>
    <w:rsid w:val="4A0A0505"/>
    <w:rsid w:val="4B2826F0"/>
    <w:rsid w:val="4B9C00CC"/>
    <w:rsid w:val="4CB0029C"/>
    <w:rsid w:val="4E696E3D"/>
    <w:rsid w:val="4EA169E3"/>
    <w:rsid w:val="4F8E6612"/>
    <w:rsid w:val="4FD5108C"/>
    <w:rsid w:val="50B951EB"/>
    <w:rsid w:val="513B53D4"/>
    <w:rsid w:val="53A909D1"/>
    <w:rsid w:val="53F62FE0"/>
    <w:rsid w:val="547B71D9"/>
    <w:rsid w:val="57E675B5"/>
    <w:rsid w:val="59B80C41"/>
    <w:rsid w:val="59BE38A4"/>
    <w:rsid w:val="5A6E746B"/>
    <w:rsid w:val="5AFF1E8C"/>
    <w:rsid w:val="5BAD1791"/>
    <w:rsid w:val="5DC44693"/>
    <w:rsid w:val="5DE6679D"/>
    <w:rsid w:val="5DFA1BBA"/>
    <w:rsid w:val="5DFF690D"/>
    <w:rsid w:val="5EB13497"/>
    <w:rsid w:val="600F2BB2"/>
    <w:rsid w:val="607D1E5C"/>
    <w:rsid w:val="61795839"/>
    <w:rsid w:val="6254485D"/>
    <w:rsid w:val="63664E9F"/>
    <w:rsid w:val="63D01D60"/>
    <w:rsid w:val="644A6117"/>
    <w:rsid w:val="64826DE3"/>
    <w:rsid w:val="64C85F05"/>
    <w:rsid w:val="657C749B"/>
    <w:rsid w:val="66207C8D"/>
    <w:rsid w:val="66424063"/>
    <w:rsid w:val="66DF46BC"/>
    <w:rsid w:val="68236B9A"/>
    <w:rsid w:val="69147375"/>
    <w:rsid w:val="694825F4"/>
    <w:rsid w:val="699A3421"/>
    <w:rsid w:val="6A0318EF"/>
    <w:rsid w:val="6A353DD2"/>
    <w:rsid w:val="6CF92CFE"/>
    <w:rsid w:val="6E254DD5"/>
    <w:rsid w:val="70D626A8"/>
    <w:rsid w:val="71323801"/>
    <w:rsid w:val="72B11CCC"/>
    <w:rsid w:val="737230F7"/>
    <w:rsid w:val="75E6666D"/>
    <w:rsid w:val="770F6248"/>
    <w:rsid w:val="781F5709"/>
    <w:rsid w:val="783E1A56"/>
    <w:rsid w:val="789D3359"/>
    <w:rsid w:val="7ACB4CB6"/>
    <w:rsid w:val="7BAE6324"/>
    <w:rsid w:val="7BE75B20"/>
    <w:rsid w:val="7C12239B"/>
    <w:rsid w:val="7C8A0F5A"/>
    <w:rsid w:val="7DB75B54"/>
    <w:rsid w:val="7DDD6B97"/>
    <w:rsid w:val="7F3B2DEA"/>
    <w:rsid w:val="C6F7F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27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16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17">
    <w:name w:val="表格式样 Char"/>
    <w:link w:val="18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18">
    <w:name w:val="表格格式"/>
    <w:basedOn w:val="1"/>
    <w:link w:val="17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19">
    <w:name w:val="表格标题"/>
    <w:basedOn w:val="1"/>
    <w:next w:val="9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0">
    <w:name w:val="图"/>
    <w:basedOn w:val="1"/>
    <w:link w:val="21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1">
    <w:name w:val="图 Char"/>
    <w:link w:val="20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2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4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25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26">
    <w:name w:val="表图标题"/>
    <w:basedOn w:val="1"/>
    <w:next w:val="9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27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28">
    <w:name w:val="标题 1 Char"/>
    <w:link w:val="2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29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0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1">
    <w:name w:val="标题 3 字符"/>
    <w:link w:val="4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2">
    <w:name w:val="标题 2 字符"/>
    <w:link w:val="3"/>
    <w:qFormat/>
    <w:uiPriority w:val="0"/>
    <w:rPr>
      <w:rFonts w:ascii="Times New Roman" w:hAnsi="Times New Roman" w:eastAsia="黑体"/>
      <w:bCs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874</Words>
  <Characters>927</Characters>
  <Lines>0</Lines>
  <Paragraphs>0</Paragraphs>
  <TotalTime>23</TotalTime>
  <ScaleCrop>false</ScaleCrop>
  <LinksUpToDate>false</LinksUpToDate>
  <CharactersWithSpaces>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2022-04-27T08:30:00Z</dcterms:created>
  <dc:creator>hp</dc:creator>
  <cp:lastModifiedBy>zyx</cp:lastModifiedBy>
  <cp:lastPrinted>2024-07-08T00:51:22Z</cp:lastPrinted>
  <dcterms:modified xsi:type="dcterms:W3CDTF">2024-07-08T01:08:29Z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C379975632494B748B6E2971A0836F51_13</vt:lpwstr>
  </property>
</Properties>
</file>