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rPr>
          <w:rFonts w:hint="default" w:ascii="宋体" w:hAnsi="宋体" w:eastAsia="宋体" w:cs="宋体"/>
          <w:b w:val="0"/>
          <w:bCs w:val="0"/>
          <w:sz w:val="28"/>
          <w:szCs w:val="28"/>
          <w:highlight w:val="none"/>
          <w:lang w:eastAsia="zh-CN"/>
        </w:rPr>
      </w:pPr>
      <w:r>
        <w:rPr>
          <w:rFonts w:hint="eastAsia" w:ascii="宋体" w:hAnsi="宋体" w:eastAsia="宋体" w:cs="宋体"/>
          <w:b w:val="0"/>
          <w:bCs w:val="0"/>
          <w:sz w:val="28"/>
          <w:szCs w:val="28"/>
          <w:highlight w:val="none"/>
          <w:lang w:eastAsia="zh-CN"/>
        </w:rPr>
        <w:t>典型案例</w:t>
      </w:r>
      <w:r>
        <w:rPr>
          <w:rFonts w:hint="default" w:ascii="宋体" w:hAnsi="宋体" w:eastAsia="宋体" w:cs="宋体"/>
          <w:b w:val="0"/>
          <w:bCs w:val="0"/>
          <w:sz w:val="28"/>
          <w:szCs w:val="28"/>
          <w:highlight w:val="none"/>
          <w:lang w:eastAsia="zh-CN"/>
        </w:rPr>
        <w:t>五</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 xml:space="preserve"> </w:t>
      </w:r>
      <w:r>
        <w:rPr>
          <w:rFonts w:ascii="黑体" w:hAnsi="黑体" w:eastAsia="黑体" w:cs="黑体"/>
          <w:color w:val="000000" w:themeColor="text1"/>
          <w:sz w:val="36"/>
          <w:szCs w:val="36"/>
          <w14:textFill>
            <w14:solidFill>
              <w14:schemeClr w14:val="tx1"/>
            </w14:solidFill>
          </w14:textFill>
        </w:rPr>
        <w:t xml:space="preserve"> </w:t>
      </w:r>
      <w:r>
        <w:rPr>
          <w:rFonts w:hint="eastAsia" w:ascii="黑体" w:hAnsi="黑体" w:eastAsia="黑体" w:cs="黑体"/>
          <w:color w:val="000000" w:themeColor="text1"/>
          <w:sz w:val="36"/>
          <w:szCs w:val="36"/>
          <w14:textFill>
            <w14:solidFill>
              <w14:schemeClr w14:val="tx1"/>
            </w14:solidFill>
          </w14:textFill>
        </w:rPr>
        <w:t>海口市</w:t>
      </w:r>
      <w:r>
        <w:rPr>
          <w:rFonts w:hint="eastAsia" w:ascii="黑体" w:hAnsi="黑体" w:eastAsia="黑体" w:cs="黑体"/>
          <w:color w:val="000000" w:themeColor="text1"/>
          <w:sz w:val="36"/>
          <w:szCs w:val="36"/>
          <w:lang w:eastAsia="zh-CN"/>
          <w14:textFill>
            <w14:solidFill>
              <w14:schemeClr w14:val="tx1"/>
            </w14:solidFill>
          </w14:textFill>
        </w:rPr>
        <w:t>生态环境分区管控指引</w:t>
      </w:r>
      <w:r>
        <w:rPr>
          <w:rFonts w:hint="eastAsia" w:ascii="黑体" w:hAnsi="黑体" w:eastAsia="黑体" w:cs="黑体"/>
          <w:color w:val="000000" w:themeColor="text1"/>
          <w:sz w:val="36"/>
          <w:szCs w:val="36"/>
          <w14:textFill>
            <w14:solidFill>
              <w14:schemeClr w14:val="tx1"/>
            </w14:solidFill>
          </w14:textFill>
        </w:rPr>
        <w:t>美安生态科技新城</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黑体" w:eastAsia="黑体" w:cs="黑体"/>
          <w:color w:val="000000" w:themeColor="text1"/>
          <w:sz w:val="36"/>
          <w:szCs w:val="36"/>
          <w14:textFill>
            <w14:solidFill>
              <w14:schemeClr w14:val="tx1"/>
            </w14:solidFill>
          </w14:textFill>
        </w:rPr>
      </w:pPr>
      <w:bookmarkStart w:id="2" w:name="_GoBack"/>
      <w:bookmarkEnd w:id="2"/>
      <w:r>
        <w:rPr>
          <w:rFonts w:hint="eastAsia" w:ascii="黑体" w:hAnsi="黑体" w:eastAsia="黑体" w:cs="黑体"/>
          <w:color w:val="000000" w:themeColor="text1"/>
          <w:sz w:val="36"/>
          <w:szCs w:val="36"/>
          <w:lang w:eastAsia="zh-CN"/>
          <w14:textFill>
            <w14:solidFill>
              <w14:schemeClr w14:val="tx1"/>
            </w14:solidFill>
          </w14:textFill>
        </w:rPr>
        <w:t>绿色</w:t>
      </w:r>
      <w:r>
        <w:rPr>
          <w:rFonts w:hint="eastAsia" w:ascii="黑体" w:hAnsi="黑体" w:eastAsia="黑体" w:cs="黑体"/>
          <w:color w:val="000000" w:themeColor="text1"/>
          <w:sz w:val="36"/>
          <w:szCs w:val="36"/>
          <w14:textFill>
            <w14:solidFill>
              <w14:schemeClr w14:val="tx1"/>
            </w14:solidFill>
          </w14:textFill>
        </w:rPr>
        <w:t>发展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黑体" w:eastAsia="黑体" w:cs="黑体"/>
          <w:color w:val="000000" w:themeColor="text1"/>
          <w:sz w:val="36"/>
          <w:szCs w:val="36"/>
          <w14:textFill>
            <w14:solidFill>
              <w14:schemeClr w14:val="tx1"/>
            </w14:solidFill>
          </w14:textFill>
        </w:rPr>
      </w:pPr>
    </w:p>
    <w:p>
      <w:pPr>
        <w:keepNext w:val="0"/>
        <w:keepLines w:val="0"/>
        <w:pageBreakBefore w:val="0"/>
        <w:widowControl w:val="0"/>
        <w:numPr>
          <w:ilvl w:val="255"/>
          <w:numId w:val="0"/>
        </w:numPr>
        <w:kinsoku/>
        <w:wordWrap/>
        <w:overflowPunct/>
        <w:topLinePunct w:val="0"/>
        <w:autoSpaceDE/>
        <w:autoSpaceDN/>
        <w:bidi w:val="0"/>
        <w:adjustRightInd w:val="0"/>
        <w:snapToGrid w:val="0"/>
        <w:spacing w:line="560" w:lineRule="exact"/>
        <w:ind w:left="420" w:leftChars="200"/>
        <w:textAlignment w:val="auto"/>
        <w:outlineLvl w:val="0"/>
        <w:rPr>
          <w:rFonts w:ascii="黑体" w:hAnsi="黑体" w:eastAsia="黑体" w:cs="仿宋_GB2312"/>
          <w:sz w:val="32"/>
          <w:szCs w:val="32"/>
        </w:rPr>
      </w:pPr>
      <w:r>
        <w:rPr>
          <w:rFonts w:hint="eastAsia" w:ascii="黑体" w:hAnsi="黑体" w:eastAsia="黑体" w:cs="仿宋_GB2312"/>
          <w:sz w:val="32"/>
          <w:szCs w:val="32"/>
        </w:rPr>
        <w:t>一、案例名称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案例名称：海口市</w:t>
      </w:r>
      <w:r>
        <w:rPr>
          <w:rFonts w:hint="eastAsia" w:ascii="仿宋_GB2312" w:hAnsi="仿宋_GB2312" w:eastAsia="仿宋_GB2312" w:cs="仿宋_GB2312"/>
          <w:color w:val="000000" w:themeColor="text1"/>
          <w:sz w:val="32"/>
          <w:szCs w:val="32"/>
          <w:lang w:eastAsia="zh-CN"/>
          <w14:textFill>
            <w14:solidFill>
              <w14:schemeClr w14:val="tx1"/>
            </w14:solidFill>
          </w14:textFill>
        </w:rPr>
        <w:t>生态环境分区管控</w:t>
      </w:r>
      <w:r>
        <w:rPr>
          <w:rFonts w:hint="eastAsia" w:ascii="仿宋_GB2312" w:hAnsi="仿宋_GB2312" w:eastAsia="仿宋_GB2312" w:cs="仿宋_GB2312"/>
          <w:color w:val="000000" w:themeColor="text1"/>
          <w:sz w:val="32"/>
          <w:szCs w:val="32"/>
          <w14:textFill>
            <w14:solidFill>
              <w14:schemeClr w14:val="tx1"/>
            </w14:solidFill>
          </w14:textFill>
        </w:rPr>
        <w:t>引领美安生态科技新城高质量发展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应用领域：规划环境影响评价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应用层级：产业园区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应用地点：美安生态科技新城二期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黑体" w:hAnsi="黑体" w:eastAsia="黑体" w:cs="仿宋_GB2312"/>
          <w:sz w:val="32"/>
          <w:szCs w:val="32"/>
        </w:rPr>
      </w:pPr>
      <w:r>
        <w:rPr>
          <w:rFonts w:hint="eastAsia" w:ascii="黑体" w:hAnsi="黑体" w:eastAsia="黑体" w:cs="仿宋_GB2312"/>
          <w:sz w:val="32"/>
          <w:szCs w:val="32"/>
        </w:rPr>
        <w:t>二、案例应用情况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（一）情况介绍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生态文明试验区（海南）实施方案》《海南自由贸易港建设总体方案》系列文件明确提出，要把海南省建设成为生态文明体制改革样板区。海口市作为国家生态文明试验区（海南）排头兵、承接自贸港建设的核心城市，在</w:t>
      </w:r>
      <w:r>
        <w:rPr>
          <w:rFonts w:hint="eastAsia" w:ascii="仿宋_GB2312" w:hAnsi="仿宋_GB2312" w:eastAsia="仿宋_GB2312" w:cs="仿宋_GB2312"/>
          <w:color w:val="000000" w:themeColor="text1"/>
          <w:sz w:val="32"/>
          <w:szCs w:val="32"/>
          <w:lang w:eastAsia="zh-CN"/>
          <w14:textFill>
            <w14:solidFill>
              <w14:schemeClr w14:val="tx1"/>
            </w14:solidFill>
          </w14:textFill>
        </w:rPr>
        <w:t>生态环境分区管控</w:t>
      </w:r>
      <w:r>
        <w:rPr>
          <w:rFonts w:hint="eastAsia" w:ascii="仿宋_GB2312" w:hAnsi="仿宋_GB2312" w:eastAsia="仿宋_GB2312" w:cs="仿宋_GB2312"/>
          <w:kern w:val="0"/>
          <w:sz w:val="32"/>
          <w:szCs w:val="32"/>
        </w:rPr>
        <w:t>编制过程中，以生态环境质量居于世界领先为目标导向，高标准制定生态环境质量目标。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口美安生态科技新城二期规划范围东至疏港公路，南至石山镇桐梧村以北，西至石山镇荣昆村以东，北至美安四街，规划范围总面积296.44公顷，园区定位为打造集生物医药及医疗器械、电子信息等产业为主导的国际化创新型技术产业园区。为确保生态环境质量只能更好不能变差，美安生态科技新城二期控规及规划环评编制过程中，落实</w:t>
      </w:r>
      <w:r>
        <w:rPr>
          <w:rFonts w:hint="eastAsia" w:ascii="仿宋_GB2312" w:hAnsi="仿宋_GB2312" w:eastAsia="仿宋_GB2312" w:cs="仿宋_GB2312"/>
          <w:color w:val="000000" w:themeColor="text1"/>
          <w:sz w:val="32"/>
          <w:szCs w:val="32"/>
          <w14:textFill>
            <w14:solidFill>
              <w14:schemeClr w14:val="tx1"/>
            </w14:solidFill>
          </w14:textFill>
        </w:rPr>
        <w:t>海南省及海口市</w:t>
      </w:r>
      <w:r>
        <w:rPr>
          <w:rFonts w:hint="eastAsia" w:ascii="仿宋_GB2312" w:hAnsi="仿宋_GB2312" w:eastAsia="仿宋_GB2312" w:cs="仿宋_GB2312"/>
          <w:color w:val="000000" w:themeColor="text1"/>
          <w:sz w:val="32"/>
          <w:szCs w:val="32"/>
          <w:lang w:eastAsia="zh-CN"/>
          <w14:textFill>
            <w14:solidFill>
              <w14:schemeClr w14:val="tx1"/>
            </w14:solidFill>
          </w14:textFill>
        </w:rPr>
        <w:t>生态环境分区管控</w:t>
      </w:r>
      <w:r>
        <w:rPr>
          <w:rFonts w:hint="eastAsia" w:ascii="仿宋_GB2312" w:hAnsi="仿宋_GB2312" w:eastAsia="仿宋_GB2312" w:cs="仿宋_GB2312"/>
          <w:color w:val="000000" w:themeColor="text1"/>
          <w:sz w:val="32"/>
          <w:szCs w:val="32"/>
          <w14:textFill>
            <w14:solidFill>
              <w14:schemeClr w14:val="tx1"/>
            </w14:solidFill>
          </w14:textFill>
        </w:rPr>
        <w:t>作为助推经济高质量发展与生态环境高水平保护</w:t>
      </w:r>
      <w:r>
        <w:rPr>
          <w:rFonts w:hint="eastAsia" w:ascii="仿宋_GB2312" w:hAnsi="仿宋_GB2312" w:eastAsia="仿宋_GB2312" w:cs="仿宋_GB2312"/>
          <w:color w:val="000000" w:themeColor="text1"/>
          <w:sz w:val="32"/>
          <w:szCs w:val="32"/>
          <w:lang w:eastAsia="zh-CN"/>
          <w14:textFill>
            <w14:solidFill>
              <w14:schemeClr w14:val="tx1"/>
            </w14:solidFill>
          </w14:textFill>
        </w:rPr>
        <w:t>的相关要求</w:t>
      </w:r>
      <w:r>
        <w:rPr>
          <w:rFonts w:hint="eastAsia" w:ascii="仿宋_GB2312" w:hAnsi="仿宋_GB2312" w:eastAsia="仿宋_GB2312" w:cs="仿宋_GB2312"/>
          <w:color w:val="000000" w:themeColor="text1"/>
          <w:sz w:val="32"/>
          <w:szCs w:val="32"/>
          <w14:textFill>
            <w14:solidFill>
              <w14:schemeClr w14:val="tx1"/>
            </w14:solidFill>
          </w14:textFill>
        </w:rPr>
        <w:t>，细化</w:t>
      </w:r>
      <w:r>
        <w:rPr>
          <w:rFonts w:hint="eastAsia" w:ascii="仿宋_GB2312" w:hAnsi="仿宋_GB2312" w:eastAsia="仿宋_GB2312" w:cs="仿宋_GB2312"/>
          <w:kern w:val="0"/>
          <w:sz w:val="32"/>
          <w:szCs w:val="32"/>
        </w:rPr>
        <w:t>减排举措和污染管控要求</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调整优化空间布局，协同推进区域生态环境质量改善和提升。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（二）工作路径</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一是</w:t>
      </w:r>
      <w:r>
        <w:rPr>
          <w:rFonts w:hint="eastAsia" w:ascii="仿宋_GB2312" w:hAnsi="仿宋_GB2312" w:eastAsia="仿宋_GB2312" w:cs="仿宋_GB2312"/>
          <w:b/>
          <w:bCs/>
          <w:kern w:val="0"/>
          <w:sz w:val="32"/>
          <w:szCs w:val="32"/>
        </w:rPr>
        <w:t>依据</w:t>
      </w:r>
      <w:r>
        <w:rPr>
          <w:rFonts w:hint="eastAsia" w:ascii="仿宋_GB2312" w:hAnsi="仿宋_GB2312" w:eastAsia="仿宋_GB2312" w:cs="仿宋_GB2312"/>
          <w:b/>
          <w:bCs/>
          <w:kern w:val="0"/>
          <w:sz w:val="32"/>
          <w:szCs w:val="32"/>
          <w:lang w:eastAsia="zh-CN"/>
        </w:rPr>
        <w:t>生态环境分区管控</w:t>
      </w:r>
      <w:r>
        <w:rPr>
          <w:rFonts w:hint="eastAsia" w:ascii="仿宋_GB2312" w:hAnsi="仿宋_GB2312" w:eastAsia="仿宋_GB2312" w:cs="仿宋_GB2312"/>
          <w:b/>
          <w:bCs/>
          <w:kern w:val="0"/>
          <w:sz w:val="32"/>
          <w:szCs w:val="32"/>
        </w:rPr>
        <w:t>指导园区规划环评</w:t>
      </w:r>
      <w:r>
        <w:rPr>
          <w:rFonts w:hint="eastAsia" w:ascii="仿宋_GB2312" w:hAnsi="仿宋_GB2312" w:eastAsia="仿宋_GB2312" w:cs="仿宋_GB2312"/>
          <w:b/>
          <w:bCs/>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美安生态科技新城二期管理委员会高度重视生态环境分区管控方案在园区规划环评中的应用，在规划环评编制过程中与生态环境部门进行了多次互动交流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根据所在单元环境准入清单的要求，优化产业定位和开发时序，体现产业的生态可持续性，突显产业功能和生产性服务功能，禁止新建三类工业；根据园区属于大气环境高排放重点管控区的特点，提出持续关注环境质量改善情况，加强规划期内环境空气质量跟踪监测，建立环境质量改善与产业规模控制及建设开发时序相挂钩的动态调整机制，从环境质量改善、污染物总量不突破两方面确定规划建设规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根据</w:t>
      </w:r>
      <w:r>
        <w:rPr>
          <w:rFonts w:hint="eastAsia" w:ascii="仿宋_GB2312" w:hAnsi="仿宋_GB2312" w:eastAsia="仿宋_GB2312" w:cs="仿宋_GB2312"/>
          <w:color w:val="000000" w:themeColor="text1"/>
          <w:sz w:val="32"/>
          <w:szCs w:val="32"/>
          <w:lang w:eastAsia="zh-CN"/>
          <w14:textFill>
            <w14:solidFill>
              <w14:schemeClr w14:val="tx1"/>
            </w14:solidFill>
          </w14:textFill>
        </w:rPr>
        <w:t>生态环境分区管控</w:t>
      </w:r>
      <w:r>
        <w:rPr>
          <w:rFonts w:hint="eastAsia" w:ascii="仿宋_GB2312" w:hAnsi="仿宋_GB2312" w:eastAsia="仿宋_GB2312" w:cs="仿宋_GB2312"/>
          <w:kern w:val="0"/>
          <w:sz w:val="32"/>
          <w:szCs w:val="32"/>
        </w:rPr>
        <w:t>识别的区域资源环境特征，明确规划期末综保区的再生水回用率按20%控制，缓解区域水资源压力。</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eastAsia="zh-CN"/>
        </w:rPr>
        <w:t>二是</w:t>
      </w:r>
      <w:r>
        <w:rPr>
          <w:rFonts w:hint="eastAsia" w:ascii="仿宋_GB2312" w:hAnsi="仿宋_GB2312" w:eastAsia="仿宋_GB2312" w:cs="仿宋_GB2312"/>
          <w:b/>
          <w:bCs/>
          <w:kern w:val="0"/>
          <w:sz w:val="32"/>
          <w:szCs w:val="32"/>
        </w:rPr>
        <w:t>通过叠加分析开展空间冲突识别</w:t>
      </w:r>
      <w:r>
        <w:rPr>
          <w:rFonts w:hint="eastAsia" w:ascii="仿宋_GB2312" w:hAnsi="仿宋_GB2312" w:eastAsia="仿宋_GB2312" w:cs="仿宋_GB2312"/>
          <w:b/>
          <w:bCs/>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根据海口市</w:t>
      </w:r>
      <w:r>
        <w:rPr>
          <w:rFonts w:hint="eastAsia" w:ascii="仿宋_GB2312" w:hAnsi="仿宋_GB2312" w:eastAsia="仿宋_GB2312" w:cs="仿宋_GB2312"/>
          <w:color w:val="000000" w:themeColor="text1"/>
          <w:sz w:val="32"/>
          <w:szCs w:val="32"/>
          <w:lang w:eastAsia="zh-CN"/>
          <w14:textFill>
            <w14:solidFill>
              <w14:schemeClr w14:val="tx1"/>
            </w14:solidFill>
          </w14:textFill>
        </w:rPr>
        <w:t>生态环境分区管控</w:t>
      </w:r>
      <w:r>
        <w:rPr>
          <w:rFonts w:hint="eastAsia" w:ascii="仿宋_GB2312" w:hAnsi="仿宋_GB2312" w:eastAsia="仿宋_GB2312" w:cs="仿宋_GB2312"/>
          <w:kern w:val="0"/>
          <w:sz w:val="32"/>
          <w:szCs w:val="32"/>
        </w:rPr>
        <w:t>成果，园区现状涉及优先保护单元、产业园区类重点管控单元以及一般管控单元，判断园区规划范围不涉及生态保护红线。但根据敏感目标识别结果，园区规划范围东侧涉及一般生态空间以及海口石山火山群地质公园。根据</w:t>
      </w:r>
      <w:r>
        <w:rPr>
          <w:rFonts w:hint="eastAsia" w:ascii="仿宋_GB2312" w:hAnsi="仿宋_GB2312" w:eastAsia="仿宋_GB2312" w:cs="仿宋_GB2312"/>
          <w:color w:val="000000" w:themeColor="text1"/>
          <w:sz w:val="32"/>
          <w:szCs w:val="32"/>
          <w:lang w:eastAsia="zh-CN"/>
          <w14:textFill>
            <w14:solidFill>
              <w14:schemeClr w14:val="tx1"/>
            </w14:solidFill>
          </w14:textFill>
        </w:rPr>
        <w:t>生态环境分区管控</w:t>
      </w:r>
      <w:r>
        <w:rPr>
          <w:rFonts w:hint="eastAsia" w:ascii="仿宋_GB2312" w:hAnsi="仿宋_GB2312" w:eastAsia="仿宋_GB2312" w:cs="仿宋_GB2312"/>
          <w:kern w:val="0"/>
          <w:sz w:val="32"/>
          <w:szCs w:val="32"/>
        </w:rPr>
        <w:t>空间冲突性识别结果，提出规划期应严格控制开发边界，确保开发活动满足《国家级自然公园管理办法（试行）》《自然资源部 生态环境部 国家林业和草原局关于加强生态保护红线管理的通知（试行）》</w:t>
      </w:r>
      <w:r>
        <w:rPr>
          <w:rFonts w:hint="eastAsia" w:ascii="仿宋_GB2312" w:hAnsi="仿宋_GB2312" w:eastAsia="仿宋_GB2312" w:cs="仿宋_GB2312"/>
          <w:kern w:val="0"/>
          <w:sz w:val="32"/>
          <w:szCs w:val="32"/>
          <w:lang w:eastAsia="zh-CN"/>
        </w:rPr>
        <w:t>《海南省生态保护红线管理规定》</w:t>
      </w:r>
      <w:r>
        <w:rPr>
          <w:rFonts w:hint="eastAsia" w:ascii="仿宋_GB2312" w:hAnsi="仿宋_GB2312" w:eastAsia="仿宋_GB2312" w:cs="仿宋_GB2312"/>
          <w:kern w:val="0"/>
          <w:sz w:val="32"/>
          <w:szCs w:val="32"/>
        </w:rPr>
        <w:t>等管理要求。</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三是</w:t>
      </w:r>
      <w:r>
        <w:rPr>
          <w:rFonts w:hint="eastAsia" w:ascii="仿宋_GB2312" w:hAnsi="仿宋_GB2312" w:eastAsia="仿宋_GB2312" w:cs="仿宋_GB2312"/>
          <w:b/>
          <w:bCs/>
          <w:kern w:val="0"/>
          <w:sz w:val="32"/>
          <w:szCs w:val="32"/>
        </w:rPr>
        <w:t>合理指导入园项目环评工作</w:t>
      </w:r>
      <w:r>
        <w:rPr>
          <w:rFonts w:hint="eastAsia" w:ascii="仿宋_GB2312" w:hAnsi="仿宋_GB2312" w:eastAsia="仿宋_GB2312" w:cs="仿宋_GB2312"/>
          <w:b/>
          <w:bCs/>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规划环评中明确项目环评文件在资源环境现状调查、相符性分析以及选址与规模分析等部分内容可进行适当精简，引用规划环评结论，同时在工程分析、污染物预测与治理、环境风险等方面进行</w:t>
      </w:r>
      <w:r>
        <w:rPr>
          <w:rFonts w:hint="eastAsia" w:ascii="仿宋_GB2312" w:hAnsi="仿宋_GB2312" w:eastAsia="仿宋_GB2312" w:cs="仿宋_GB2312"/>
          <w:kern w:val="0"/>
          <w:sz w:val="32"/>
          <w:szCs w:val="32"/>
          <w:lang w:eastAsia="zh-CN"/>
        </w:rPr>
        <w:t>加强</w:t>
      </w:r>
      <w:r>
        <w:rPr>
          <w:rFonts w:hint="eastAsia" w:ascii="仿宋_GB2312" w:hAnsi="仿宋_GB2312" w:eastAsia="仿宋_GB2312" w:cs="仿宋_GB2312"/>
          <w:kern w:val="0"/>
          <w:sz w:val="32"/>
          <w:szCs w:val="32"/>
        </w:rPr>
        <w:t>。强化环境监测和环境保护相关措施的落实，具体项目环评时需重点加强废气污染防治措施达标排放可行性分析，严格控制废气无组织排放。同时规划环评还</w:t>
      </w:r>
      <w:r>
        <w:rPr>
          <w:rFonts w:hint="eastAsia" w:ascii="仿宋_GB2312" w:hAnsi="仿宋_GB2312" w:eastAsia="仿宋_GB2312" w:cs="仿宋_GB2312"/>
          <w:kern w:val="0"/>
          <w:sz w:val="32"/>
          <w:szCs w:val="32"/>
          <w:lang w:eastAsia="zh-CN"/>
        </w:rPr>
        <w:t>提出</w:t>
      </w:r>
      <w:r>
        <w:rPr>
          <w:rFonts w:hint="eastAsia" w:ascii="仿宋_GB2312" w:hAnsi="仿宋_GB2312" w:eastAsia="仿宋_GB2312" w:cs="仿宋_GB2312"/>
          <w:kern w:val="0"/>
          <w:sz w:val="32"/>
          <w:szCs w:val="32"/>
        </w:rPr>
        <w:t>园区内各企业必须设置相应的环境管理机构，建立专项环境管理制度，建立和健全环境保护“三同时”管理制度、环境保护考核制度、污染物排放及事故的申报制度等专项环境管理制度，严格污染物排放。</w:t>
      </w:r>
      <w:bookmarkStart w:id="0" w:name="_Toc12272"/>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三、案例应用效果</w:t>
      </w:r>
      <w:bookmarkEnd w:id="0"/>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海口美安生态科技新城二期按照</w:t>
      </w:r>
      <w:r>
        <w:rPr>
          <w:rFonts w:hint="eastAsia" w:ascii="仿宋_GB2312" w:hAnsi="仿宋_GB2312" w:eastAsia="仿宋_GB2312" w:cs="仿宋_GB2312"/>
          <w:color w:val="000000" w:themeColor="text1"/>
          <w:sz w:val="32"/>
          <w:szCs w:val="32"/>
          <w:lang w:eastAsia="zh-CN"/>
          <w14:textFill>
            <w14:solidFill>
              <w14:schemeClr w14:val="tx1"/>
            </w14:solidFill>
          </w14:textFill>
        </w:rPr>
        <w:t>生态环境分区管控</w:t>
      </w:r>
      <w:r>
        <w:rPr>
          <w:rFonts w:hint="eastAsia" w:ascii="Times New Roman" w:hAnsi="Times New Roman" w:eastAsia="仿宋_GB2312" w:cs="Times New Roman"/>
          <w:kern w:val="0"/>
          <w:sz w:val="32"/>
          <w:szCs w:val="32"/>
        </w:rPr>
        <w:t>中区域布局管控、能源资源利用、污染物排放管控、环境风险防控等四个维度的管控要求，有效指导园区规划环评和入园项目环评工作，为推动园区绿色发展提供坚实助力。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推动生态环境分区管控与规划环评、项目环评联动是生态环境分区管控成果落地应用的重要途径，是提高环境保护管理水平的重要手段，也是促进地方绿色转型、实现地方经济高质量发展的重要抓手，海口美安生态科技新城二期以生态环境分区管控为底线约束和绿色引领，助力园区优化空间布局和产业结构、破解资源环境约束、实现生态环境精细化管理，推动生态保护与经济发展“两手抓、两手硬”，起到示范带动作用。</w:t>
      </w:r>
      <w:bookmarkStart w:id="1" w:name="_Toc23308"/>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四、案例应用的启示</w:t>
      </w:r>
      <w:bookmarkEnd w:id="1"/>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海口美安生态科技新城二期充分落实生态环境分区管控的指导及约束作用，优化空间布局、保障生态功能，有效规避了规划区域的硬约束。按照“避让生态敏感目标、满足生活空间需求”的原则，既保障了生态安全，又保证了核心区域的空间需求。海口美安生态科技新城二期入园项目环评时，将</w:t>
      </w:r>
      <w:r>
        <w:rPr>
          <w:rFonts w:hint="eastAsia" w:ascii="仿宋_GB2312" w:hAnsi="仿宋_GB2312" w:eastAsia="仿宋_GB2312" w:cs="仿宋_GB2312"/>
          <w:color w:val="000000" w:themeColor="text1"/>
          <w:sz w:val="32"/>
          <w:szCs w:val="32"/>
          <w:lang w:eastAsia="zh-CN"/>
          <w14:textFill>
            <w14:solidFill>
              <w14:schemeClr w14:val="tx1"/>
            </w14:solidFill>
          </w14:textFill>
        </w:rPr>
        <w:t>生态环境分区管控</w:t>
      </w:r>
      <w:r>
        <w:rPr>
          <w:rFonts w:hint="eastAsia" w:ascii="Times New Roman" w:hAnsi="Times New Roman" w:eastAsia="仿宋_GB2312" w:cs="Times New Roman"/>
          <w:kern w:val="0"/>
          <w:sz w:val="32"/>
          <w:szCs w:val="32"/>
        </w:rPr>
        <w:t>和规划环评符合性论述</w:t>
      </w:r>
      <w:r>
        <w:rPr>
          <w:rFonts w:hint="eastAsia" w:ascii="Times New Roman" w:hAnsi="Times New Roman" w:eastAsia="仿宋_GB2312" w:cs="Times New Roman"/>
          <w:kern w:val="0"/>
          <w:sz w:val="32"/>
          <w:szCs w:val="32"/>
          <w:lang w:eastAsia="zh-CN"/>
        </w:rPr>
        <w:t>纳入</w:t>
      </w:r>
      <w:r>
        <w:rPr>
          <w:rFonts w:hint="eastAsia" w:ascii="Times New Roman" w:hAnsi="Times New Roman" w:eastAsia="仿宋_GB2312" w:cs="Times New Roman"/>
          <w:kern w:val="0"/>
          <w:sz w:val="32"/>
          <w:szCs w:val="32"/>
        </w:rPr>
        <w:t>项目环评报告中，强化了“</w:t>
      </w:r>
      <w:r>
        <w:rPr>
          <w:rFonts w:hint="eastAsia" w:ascii="仿宋_GB2312" w:hAnsi="仿宋_GB2312" w:eastAsia="仿宋_GB2312" w:cs="仿宋_GB2312"/>
          <w:color w:val="000000" w:themeColor="text1"/>
          <w:sz w:val="32"/>
          <w:szCs w:val="32"/>
          <w:lang w:eastAsia="zh-CN"/>
          <w14:textFill>
            <w14:solidFill>
              <w14:schemeClr w14:val="tx1"/>
            </w14:solidFill>
          </w14:textFill>
        </w:rPr>
        <w:t>生态环境分区管控</w:t>
      </w:r>
      <w:r>
        <w:rPr>
          <w:rFonts w:hint="eastAsia" w:ascii="Times New Roman" w:hAnsi="Times New Roman" w:eastAsia="仿宋_GB2312" w:cs="Times New Roman"/>
          <w:kern w:val="0"/>
          <w:sz w:val="32"/>
          <w:szCs w:val="32"/>
        </w:rPr>
        <w:t>和规划环评指导项目源头防控的作用。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将生态环境分区管控与规划环评、项目环评协同联动融入园区规划决策和实施全过程，有利于加强园区和相关规划的生态环境保护，为园区精细化管理提供了重要支撑，实现高水平保护推动高质量发展。</w:t>
      </w:r>
      <w:r>
        <w:rPr>
          <w:rFonts w:ascii="Times New Roman" w:hAnsi="Times New Roman" w:eastAsia="仿宋_GB2312" w:cs="Times New Roman"/>
          <w:kern w:val="0"/>
          <w:sz w:val="32"/>
          <w:szCs w:val="32"/>
        </w:rPr>
        <w:t>切实发挥</w:t>
      </w:r>
      <w:r>
        <w:rPr>
          <w:rFonts w:hint="eastAsia" w:ascii="Times New Roman" w:hAnsi="Times New Roman" w:eastAsia="仿宋_GB2312" w:cs="Times New Roman"/>
          <w:kern w:val="0"/>
          <w:sz w:val="32"/>
          <w:szCs w:val="32"/>
        </w:rPr>
        <w:t>协同联动</w:t>
      </w:r>
      <w:r>
        <w:rPr>
          <w:rFonts w:ascii="Times New Roman" w:hAnsi="Times New Roman" w:eastAsia="仿宋_GB2312" w:cs="Times New Roman"/>
          <w:kern w:val="0"/>
          <w:sz w:val="32"/>
          <w:szCs w:val="32"/>
        </w:rPr>
        <w:t>在生态环境管理中的基础性作用，将环评管理从行政审批向政府主动服务转变，</w:t>
      </w:r>
      <w:r>
        <w:rPr>
          <w:rFonts w:hint="eastAsia" w:ascii="Times New Roman" w:hAnsi="Times New Roman" w:eastAsia="仿宋_GB2312" w:cs="Times New Roman"/>
          <w:kern w:val="0"/>
          <w:sz w:val="32"/>
          <w:szCs w:val="32"/>
        </w:rPr>
        <w:t>可</w:t>
      </w:r>
      <w:r>
        <w:rPr>
          <w:rFonts w:ascii="Times New Roman" w:hAnsi="Times New Roman" w:eastAsia="仿宋_GB2312" w:cs="Times New Roman"/>
          <w:kern w:val="0"/>
          <w:sz w:val="32"/>
          <w:szCs w:val="32"/>
        </w:rPr>
        <w:t>进一步优化营商环境，激发市场活力。</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汉仪中圆B5">
    <w:panose1 w:val="02010600000101010101"/>
    <w:charset w:val="88"/>
    <w:family w:val="auto"/>
    <w:pitch w:val="default"/>
    <w:sig w:usb0="00000001" w:usb1="080E0800" w:usb2="00000002" w:usb3="00000000" w:csb0="00100000" w:csb1="00000000"/>
  </w:font>
  <w:font w:name="CESI宋体-GB2312">
    <w:panose1 w:val="02000500000000000000"/>
    <w:charset w:val="86"/>
    <w:family w:val="auto"/>
    <w:pitch w:val="default"/>
    <w:sig w:usb0="800002AF" w:usb1="0847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CESI宋体-GB2312" w:hAnsi="CESI宋体-GB2312" w:eastAsia="CESI宋体-GB2312" w:cs="CESI宋体-GB2312"/>
                              <w:sz w:val="28"/>
                              <w:szCs w:val="28"/>
                            </w:rPr>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rPr>
                            <w:t>1</w:t>
                          </w:r>
                          <w:r>
                            <w:rPr>
                              <w:rFonts w:hint="eastAsia" w:ascii="CESI宋体-GB2312" w:hAnsi="CESI宋体-GB2312" w:eastAsia="CESI宋体-GB2312" w:cs="CESI宋体-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rPr>
                        <w:rFonts w:hint="eastAsia" w:ascii="CESI宋体-GB2312" w:hAnsi="CESI宋体-GB2312" w:eastAsia="CESI宋体-GB2312" w:cs="CESI宋体-GB2312"/>
                        <w:sz w:val="28"/>
                        <w:szCs w:val="28"/>
                      </w:rPr>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rPr>
                      <w:t>1</w:t>
                    </w:r>
                    <w:r>
                      <w:rPr>
                        <w:rFonts w:hint="eastAsia" w:ascii="CESI宋体-GB2312" w:hAnsi="CESI宋体-GB2312" w:eastAsia="CESI宋体-GB2312" w:cs="CESI宋体-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0ZWE0ODFjZGYzNDExMWNkNDU2Nzk3MzkyYTY3NTEifQ=="/>
  </w:docVars>
  <w:rsids>
    <w:rsidRoot w:val="005A4EE3"/>
    <w:rsid w:val="00013627"/>
    <w:rsid w:val="00023823"/>
    <w:rsid w:val="00026018"/>
    <w:rsid w:val="00030E47"/>
    <w:rsid w:val="00036F6A"/>
    <w:rsid w:val="00042B3E"/>
    <w:rsid w:val="00051DD3"/>
    <w:rsid w:val="0005416D"/>
    <w:rsid w:val="000648E6"/>
    <w:rsid w:val="00064E72"/>
    <w:rsid w:val="00067057"/>
    <w:rsid w:val="000707AC"/>
    <w:rsid w:val="00073AAD"/>
    <w:rsid w:val="00080660"/>
    <w:rsid w:val="0008330F"/>
    <w:rsid w:val="000900D9"/>
    <w:rsid w:val="000A03BF"/>
    <w:rsid w:val="000A11BC"/>
    <w:rsid w:val="000A29FA"/>
    <w:rsid w:val="000A4367"/>
    <w:rsid w:val="000B3225"/>
    <w:rsid w:val="000D0BB5"/>
    <w:rsid w:val="000D2648"/>
    <w:rsid w:val="001006EB"/>
    <w:rsid w:val="00100E86"/>
    <w:rsid w:val="0010454D"/>
    <w:rsid w:val="00115DE8"/>
    <w:rsid w:val="00123557"/>
    <w:rsid w:val="00125BD2"/>
    <w:rsid w:val="001271C2"/>
    <w:rsid w:val="00140215"/>
    <w:rsid w:val="001430B9"/>
    <w:rsid w:val="00144000"/>
    <w:rsid w:val="0014736B"/>
    <w:rsid w:val="001708C5"/>
    <w:rsid w:val="00172A82"/>
    <w:rsid w:val="00195C24"/>
    <w:rsid w:val="0019775A"/>
    <w:rsid w:val="001A7BAC"/>
    <w:rsid w:val="001B2217"/>
    <w:rsid w:val="001B4714"/>
    <w:rsid w:val="001C33C8"/>
    <w:rsid w:val="001C4E92"/>
    <w:rsid w:val="001D53B8"/>
    <w:rsid w:val="001D53F7"/>
    <w:rsid w:val="001D5FB6"/>
    <w:rsid w:val="001E0118"/>
    <w:rsid w:val="001E2F34"/>
    <w:rsid w:val="001E2F6B"/>
    <w:rsid w:val="001E3F38"/>
    <w:rsid w:val="001F5DD1"/>
    <w:rsid w:val="001F6982"/>
    <w:rsid w:val="002137C4"/>
    <w:rsid w:val="0021445F"/>
    <w:rsid w:val="00216E9A"/>
    <w:rsid w:val="00217C44"/>
    <w:rsid w:val="002260BE"/>
    <w:rsid w:val="002309C7"/>
    <w:rsid w:val="00234105"/>
    <w:rsid w:val="00234DC9"/>
    <w:rsid w:val="00250864"/>
    <w:rsid w:val="00251920"/>
    <w:rsid w:val="00273470"/>
    <w:rsid w:val="00276B35"/>
    <w:rsid w:val="00284EA6"/>
    <w:rsid w:val="002A074F"/>
    <w:rsid w:val="002A0A82"/>
    <w:rsid w:val="002A32E1"/>
    <w:rsid w:val="002B2FBA"/>
    <w:rsid w:val="002B3F61"/>
    <w:rsid w:val="002B3F7E"/>
    <w:rsid w:val="002C0E82"/>
    <w:rsid w:val="002C1299"/>
    <w:rsid w:val="002D706F"/>
    <w:rsid w:val="002E47D0"/>
    <w:rsid w:val="002E5142"/>
    <w:rsid w:val="002F1201"/>
    <w:rsid w:val="002F1720"/>
    <w:rsid w:val="002F4888"/>
    <w:rsid w:val="002F6D5A"/>
    <w:rsid w:val="002F79A2"/>
    <w:rsid w:val="00311E85"/>
    <w:rsid w:val="00323B6E"/>
    <w:rsid w:val="00333889"/>
    <w:rsid w:val="0034280A"/>
    <w:rsid w:val="00342C91"/>
    <w:rsid w:val="0035095C"/>
    <w:rsid w:val="003649E3"/>
    <w:rsid w:val="00366170"/>
    <w:rsid w:val="003727EB"/>
    <w:rsid w:val="003758BD"/>
    <w:rsid w:val="00375C77"/>
    <w:rsid w:val="0038251E"/>
    <w:rsid w:val="0038609F"/>
    <w:rsid w:val="00394786"/>
    <w:rsid w:val="003A39DF"/>
    <w:rsid w:val="003A64A8"/>
    <w:rsid w:val="003A7F26"/>
    <w:rsid w:val="003B3529"/>
    <w:rsid w:val="003B4E7F"/>
    <w:rsid w:val="003B586E"/>
    <w:rsid w:val="003C586B"/>
    <w:rsid w:val="003D21F9"/>
    <w:rsid w:val="003D42FC"/>
    <w:rsid w:val="003D56F6"/>
    <w:rsid w:val="003E3320"/>
    <w:rsid w:val="003F3F71"/>
    <w:rsid w:val="003F43C8"/>
    <w:rsid w:val="003F7824"/>
    <w:rsid w:val="004005CC"/>
    <w:rsid w:val="004271EF"/>
    <w:rsid w:val="00434A72"/>
    <w:rsid w:val="004439F2"/>
    <w:rsid w:val="00445182"/>
    <w:rsid w:val="004523B1"/>
    <w:rsid w:val="00456547"/>
    <w:rsid w:val="0045695C"/>
    <w:rsid w:val="004602AF"/>
    <w:rsid w:val="004745BF"/>
    <w:rsid w:val="00477774"/>
    <w:rsid w:val="00480529"/>
    <w:rsid w:val="0048598E"/>
    <w:rsid w:val="004944C8"/>
    <w:rsid w:val="004C0758"/>
    <w:rsid w:val="004C2A8F"/>
    <w:rsid w:val="004C79DD"/>
    <w:rsid w:val="004D007D"/>
    <w:rsid w:val="004D179B"/>
    <w:rsid w:val="004D4637"/>
    <w:rsid w:val="004E2368"/>
    <w:rsid w:val="004E4626"/>
    <w:rsid w:val="004E512B"/>
    <w:rsid w:val="004E6E9D"/>
    <w:rsid w:val="004E724A"/>
    <w:rsid w:val="0050155B"/>
    <w:rsid w:val="00504A38"/>
    <w:rsid w:val="00513616"/>
    <w:rsid w:val="005168AD"/>
    <w:rsid w:val="00522484"/>
    <w:rsid w:val="00522556"/>
    <w:rsid w:val="005275AF"/>
    <w:rsid w:val="00532C17"/>
    <w:rsid w:val="0053343D"/>
    <w:rsid w:val="00534036"/>
    <w:rsid w:val="00543E08"/>
    <w:rsid w:val="0055662A"/>
    <w:rsid w:val="0056135F"/>
    <w:rsid w:val="005650D4"/>
    <w:rsid w:val="00565681"/>
    <w:rsid w:val="00575EC3"/>
    <w:rsid w:val="005865C4"/>
    <w:rsid w:val="00590571"/>
    <w:rsid w:val="005A4EE3"/>
    <w:rsid w:val="005B3951"/>
    <w:rsid w:val="005B6184"/>
    <w:rsid w:val="005C676D"/>
    <w:rsid w:val="005C78C9"/>
    <w:rsid w:val="005E190A"/>
    <w:rsid w:val="005E6EAD"/>
    <w:rsid w:val="005F0D60"/>
    <w:rsid w:val="005F2438"/>
    <w:rsid w:val="005F3AFD"/>
    <w:rsid w:val="006021F6"/>
    <w:rsid w:val="006024FB"/>
    <w:rsid w:val="0060527C"/>
    <w:rsid w:val="00615E3C"/>
    <w:rsid w:val="00620607"/>
    <w:rsid w:val="006264BC"/>
    <w:rsid w:val="006307CA"/>
    <w:rsid w:val="006324E7"/>
    <w:rsid w:val="00633641"/>
    <w:rsid w:val="00636694"/>
    <w:rsid w:val="00636C60"/>
    <w:rsid w:val="00637D8F"/>
    <w:rsid w:val="0065351B"/>
    <w:rsid w:val="00655827"/>
    <w:rsid w:val="006616F4"/>
    <w:rsid w:val="0067692E"/>
    <w:rsid w:val="00682864"/>
    <w:rsid w:val="00685373"/>
    <w:rsid w:val="006900D4"/>
    <w:rsid w:val="00693081"/>
    <w:rsid w:val="0069615B"/>
    <w:rsid w:val="006961E7"/>
    <w:rsid w:val="006A2392"/>
    <w:rsid w:val="006B5AC3"/>
    <w:rsid w:val="006B6C49"/>
    <w:rsid w:val="006D58BE"/>
    <w:rsid w:val="006D5D53"/>
    <w:rsid w:val="006E5033"/>
    <w:rsid w:val="006F5042"/>
    <w:rsid w:val="006F56C3"/>
    <w:rsid w:val="00703509"/>
    <w:rsid w:val="007078D4"/>
    <w:rsid w:val="00715307"/>
    <w:rsid w:val="00725699"/>
    <w:rsid w:val="007276DC"/>
    <w:rsid w:val="00730778"/>
    <w:rsid w:val="0073255D"/>
    <w:rsid w:val="00734900"/>
    <w:rsid w:val="0073684A"/>
    <w:rsid w:val="007422B8"/>
    <w:rsid w:val="00743178"/>
    <w:rsid w:val="00745C61"/>
    <w:rsid w:val="00750AB9"/>
    <w:rsid w:val="00754CF7"/>
    <w:rsid w:val="007560CA"/>
    <w:rsid w:val="007575CC"/>
    <w:rsid w:val="00763183"/>
    <w:rsid w:val="007675CB"/>
    <w:rsid w:val="00781D7C"/>
    <w:rsid w:val="00783A3D"/>
    <w:rsid w:val="00785C81"/>
    <w:rsid w:val="00787DE7"/>
    <w:rsid w:val="007922BF"/>
    <w:rsid w:val="007932C9"/>
    <w:rsid w:val="0079670C"/>
    <w:rsid w:val="007970AD"/>
    <w:rsid w:val="007A52E1"/>
    <w:rsid w:val="007A6E53"/>
    <w:rsid w:val="007B007C"/>
    <w:rsid w:val="007B37A9"/>
    <w:rsid w:val="007C65A3"/>
    <w:rsid w:val="007D2BE6"/>
    <w:rsid w:val="007D5E4E"/>
    <w:rsid w:val="007D71D5"/>
    <w:rsid w:val="00807EAB"/>
    <w:rsid w:val="00825B75"/>
    <w:rsid w:val="00847046"/>
    <w:rsid w:val="00847E1A"/>
    <w:rsid w:val="008505A4"/>
    <w:rsid w:val="00853229"/>
    <w:rsid w:val="00861DF2"/>
    <w:rsid w:val="00866E99"/>
    <w:rsid w:val="0087042B"/>
    <w:rsid w:val="008734D5"/>
    <w:rsid w:val="00876BD2"/>
    <w:rsid w:val="0087778D"/>
    <w:rsid w:val="00882E54"/>
    <w:rsid w:val="00884976"/>
    <w:rsid w:val="00884E01"/>
    <w:rsid w:val="00886BDA"/>
    <w:rsid w:val="00886C8F"/>
    <w:rsid w:val="008909CF"/>
    <w:rsid w:val="008A08E0"/>
    <w:rsid w:val="008A0B4F"/>
    <w:rsid w:val="008B2339"/>
    <w:rsid w:val="008B70BC"/>
    <w:rsid w:val="008C72F7"/>
    <w:rsid w:val="008D1A95"/>
    <w:rsid w:val="008E36CB"/>
    <w:rsid w:val="008E4219"/>
    <w:rsid w:val="008F18C0"/>
    <w:rsid w:val="008F6434"/>
    <w:rsid w:val="008F7253"/>
    <w:rsid w:val="00902805"/>
    <w:rsid w:val="00903B1A"/>
    <w:rsid w:val="009057F9"/>
    <w:rsid w:val="009148A4"/>
    <w:rsid w:val="009173C6"/>
    <w:rsid w:val="00921EB6"/>
    <w:rsid w:val="009234C0"/>
    <w:rsid w:val="009237AE"/>
    <w:rsid w:val="00924DA6"/>
    <w:rsid w:val="009333A8"/>
    <w:rsid w:val="00936EC5"/>
    <w:rsid w:val="0093770B"/>
    <w:rsid w:val="00940F8A"/>
    <w:rsid w:val="00940FD5"/>
    <w:rsid w:val="00957A16"/>
    <w:rsid w:val="009702EF"/>
    <w:rsid w:val="00970FD2"/>
    <w:rsid w:val="009714A3"/>
    <w:rsid w:val="00984452"/>
    <w:rsid w:val="009879F9"/>
    <w:rsid w:val="009907FD"/>
    <w:rsid w:val="00993CE8"/>
    <w:rsid w:val="00995C6B"/>
    <w:rsid w:val="009A00EC"/>
    <w:rsid w:val="009A3DD1"/>
    <w:rsid w:val="009C1BD2"/>
    <w:rsid w:val="009C6189"/>
    <w:rsid w:val="009C71F4"/>
    <w:rsid w:val="009D10BA"/>
    <w:rsid w:val="009D617A"/>
    <w:rsid w:val="009D6D94"/>
    <w:rsid w:val="009E27D6"/>
    <w:rsid w:val="009E38E5"/>
    <w:rsid w:val="009F1461"/>
    <w:rsid w:val="009F2C33"/>
    <w:rsid w:val="009F3B0B"/>
    <w:rsid w:val="00A00C84"/>
    <w:rsid w:val="00A07D31"/>
    <w:rsid w:val="00A11EA1"/>
    <w:rsid w:val="00A20D3A"/>
    <w:rsid w:val="00A263D1"/>
    <w:rsid w:val="00A331AF"/>
    <w:rsid w:val="00A36A17"/>
    <w:rsid w:val="00A3758B"/>
    <w:rsid w:val="00A442B0"/>
    <w:rsid w:val="00A46BEF"/>
    <w:rsid w:val="00A54873"/>
    <w:rsid w:val="00A549E7"/>
    <w:rsid w:val="00A56C1B"/>
    <w:rsid w:val="00A6089A"/>
    <w:rsid w:val="00A611CA"/>
    <w:rsid w:val="00A6167F"/>
    <w:rsid w:val="00A6681C"/>
    <w:rsid w:val="00A7070C"/>
    <w:rsid w:val="00A73ACB"/>
    <w:rsid w:val="00A75445"/>
    <w:rsid w:val="00A814FD"/>
    <w:rsid w:val="00A958EB"/>
    <w:rsid w:val="00AA1876"/>
    <w:rsid w:val="00AB73DD"/>
    <w:rsid w:val="00AC3695"/>
    <w:rsid w:val="00AC36F4"/>
    <w:rsid w:val="00AC6ABC"/>
    <w:rsid w:val="00AD681D"/>
    <w:rsid w:val="00AE0874"/>
    <w:rsid w:val="00AE139A"/>
    <w:rsid w:val="00AE4BF6"/>
    <w:rsid w:val="00AE62C6"/>
    <w:rsid w:val="00AF0F46"/>
    <w:rsid w:val="00AF64EF"/>
    <w:rsid w:val="00B00987"/>
    <w:rsid w:val="00B00E19"/>
    <w:rsid w:val="00B03915"/>
    <w:rsid w:val="00B03A65"/>
    <w:rsid w:val="00B04415"/>
    <w:rsid w:val="00B07F27"/>
    <w:rsid w:val="00B21DC4"/>
    <w:rsid w:val="00B22AA4"/>
    <w:rsid w:val="00B234AA"/>
    <w:rsid w:val="00B2430F"/>
    <w:rsid w:val="00B41DA0"/>
    <w:rsid w:val="00B42B19"/>
    <w:rsid w:val="00B47A63"/>
    <w:rsid w:val="00B5584B"/>
    <w:rsid w:val="00B61948"/>
    <w:rsid w:val="00B6421C"/>
    <w:rsid w:val="00B74C75"/>
    <w:rsid w:val="00B85280"/>
    <w:rsid w:val="00B865A2"/>
    <w:rsid w:val="00B91349"/>
    <w:rsid w:val="00B92199"/>
    <w:rsid w:val="00B94D93"/>
    <w:rsid w:val="00B96881"/>
    <w:rsid w:val="00BA5A0B"/>
    <w:rsid w:val="00BA79AB"/>
    <w:rsid w:val="00BB0836"/>
    <w:rsid w:val="00BB2743"/>
    <w:rsid w:val="00BC023B"/>
    <w:rsid w:val="00BC3255"/>
    <w:rsid w:val="00BD00D3"/>
    <w:rsid w:val="00BD4AA6"/>
    <w:rsid w:val="00BE61F2"/>
    <w:rsid w:val="00BF6E36"/>
    <w:rsid w:val="00C11805"/>
    <w:rsid w:val="00C13EE5"/>
    <w:rsid w:val="00C14A8F"/>
    <w:rsid w:val="00C21409"/>
    <w:rsid w:val="00C22784"/>
    <w:rsid w:val="00C238E2"/>
    <w:rsid w:val="00C26C57"/>
    <w:rsid w:val="00C32025"/>
    <w:rsid w:val="00C331A7"/>
    <w:rsid w:val="00C34182"/>
    <w:rsid w:val="00C349B7"/>
    <w:rsid w:val="00C374A3"/>
    <w:rsid w:val="00C42921"/>
    <w:rsid w:val="00C450A3"/>
    <w:rsid w:val="00C5166A"/>
    <w:rsid w:val="00C55CD5"/>
    <w:rsid w:val="00C717D4"/>
    <w:rsid w:val="00C75182"/>
    <w:rsid w:val="00C751A0"/>
    <w:rsid w:val="00C863E4"/>
    <w:rsid w:val="00C86B62"/>
    <w:rsid w:val="00C93AB6"/>
    <w:rsid w:val="00CA1E5B"/>
    <w:rsid w:val="00CA79BF"/>
    <w:rsid w:val="00CB05D2"/>
    <w:rsid w:val="00CB3FBB"/>
    <w:rsid w:val="00CB43AC"/>
    <w:rsid w:val="00CC25D7"/>
    <w:rsid w:val="00CD3E3D"/>
    <w:rsid w:val="00CD4795"/>
    <w:rsid w:val="00CD4BBB"/>
    <w:rsid w:val="00CD7993"/>
    <w:rsid w:val="00CE6C6E"/>
    <w:rsid w:val="00CF1938"/>
    <w:rsid w:val="00CF3AA7"/>
    <w:rsid w:val="00D0523E"/>
    <w:rsid w:val="00D065B3"/>
    <w:rsid w:val="00D15B6F"/>
    <w:rsid w:val="00D15F2A"/>
    <w:rsid w:val="00D162EE"/>
    <w:rsid w:val="00D22022"/>
    <w:rsid w:val="00D234E8"/>
    <w:rsid w:val="00D24077"/>
    <w:rsid w:val="00D3125A"/>
    <w:rsid w:val="00D32016"/>
    <w:rsid w:val="00D32689"/>
    <w:rsid w:val="00D420A9"/>
    <w:rsid w:val="00D42376"/>
    <w:rsid w:val="00D520C0"/>
    <w:rsid w:val="00D56262"/>
    <w:rsid w:val="00D63897"/>
    <w:rsid w:val="00D7001C"/>
    <w:rsid w:val="00D7227F"/>
    <w:rsid w:val="00D74960"/>
    <w:rsid w:val="00D74C72"/>
    <w:rsid w:val="00D759C4"/>
    <w:rsid w:val="00D7730C"/>
    <w:rsid w:val="00D77F37"/>
    <w:rsid w:val="00D83F00"/>
    <w:rsid w:val="00D85E10"/>
    <w:rsid w:val="00D86E84"/>
    <w:rsid w:val="00D933AE"/>
    <w:rsid w:val="00DA0B54"/>
    <w:rsid w:val="00DA603B"/>
    <w:rsid w:val="00DA608A"/>
    <w:rsid w:val="00DA6299"/>
    <w:rsid w:val="00DB1AF3"/>
    <w:rsid w:val="00DB1F03"/>
    <w:rsid w:val="00DB40B6"/>
    <w:rsid w:val="00DB509B"/>
    <w:rsid w:val="00DB5D5B"/>
    <w:rsid w:val="00DB7CF3"/>
    <w:rsid w:val="00DC0B29"/>
    <w:rsid w:val="00DC411F"/>
    <w:rsid w:val="00DC73F3"/>
    <w:rsid w:val="00DD0757"/>
    <w:rsid w:val="00DD2657"/>
    <w:rsid w:val="00DD2AA5"/>
    <w:rsid w:val="00DE4092"/>
    <w:rsid w:val="00DE507A"/>
    <w:rsid w:val="00DE6C10"/>
    <w:rsid w:val="00DE785B"/>
    <w:rsid w:val="00DF11CE"/>
    <w:rsid w:val="00DF7CC2"/>
    <w:rsid w:val="00E00DA3"/>
    <w:rsid w:val="00E0220D"/>
    <w:rsid w:val="00E217EC"/>
    <w:rsid w:val="00E258C2"/>
    <w:rsid w:val="00E27EFC"/>
    <w:rsid w:val="00E333DD"/>
    <w:rsid w:val="00E42378"/>
    <w:rsid w:val="00E475DA"/>
    <w:rsid w:val="00E5277A"/>
    <w:rsid w:val="00E53775"/>
    <w:rsid w:val="00E5385F"/>
    <w:rsid w:val="00E53993"/>
    <w:rsid w:val="00E56FDA"/>
    <w:rsid w:val="00E60A5B"/>
    <w:rsid w:val="00E616A1"/>
    <w:rsid w:val="00E62E35"/>
    <w:rsid w:val="00E64975"/>
    <w:rsid w:val="00E71606"/>
    <w:rsid w:val="00E71B25"/>
    <w:rsid w:val="00E81B1C"/>
    <w:rsid w:val="00E820DC"/>
    <w:rsid w:val="00E8419B"/>
    <w:rsid w:val="00E84761"/>
    <w:rsid w:val="00E966C7"/>
    <w:rsid w:val="00EA04B0"/>
    <w:rsid w:val="00EA59BA"/>
    <w:rsid w:val="00EB69EE"/>
    <w:rsid w:val="00EB6C8A"/>
    <w:rsid w:val="00EB7E13"/>
    <w:rsid w:val="00EC39DD"/>
    <w:rsid w:val="00EC3B9B"/>
    <w:rsid w:val="00EE2AE2"/>
    <w:rsid w:val="00EF1220"/>
    <w:rsid w:val="00EF2144"/>
    <w:rsid w:val="00F045A7"/>
    <w:rsid w:val="00F11F71"/>
    <w:rsid w:val="00F12572"/>
    <w:rsid w:val="00F14DC2"/>
    <w:rsid w:val="00F255E1"/>
    <w:rsid w:val="00F30D62"/>
    <w:rsid w:val="00F31670"/>
    <w:rsid w:val="00F3389E"/>
    <w:rsid w:val="00F36478"/>
    <w:rsid w:val="00F4021F"/>
    <w:rsid w:val="00F52AC3"/>
    <w:rsid w:val="00F558C3"/>
    <w:rsid w:val="00F5737A"/>
    <w:rsid w:val="00F6427B"/>
    <w:rsid w:val="00F7723E"/>
    <w:rsid w:val="00F83515"/>
    <w:rsid w:val="00F95E82"/>
    <w:rsid w:val="00FA052F"/>
    <w:rsid w:val="00FA152D"/>
    <w:rsid w:val="00FA3537"/>
    <w:rsid w:val="00FB4DF7"/>
    <w:rsid w:val="00FC5840"/>
    <w:rsid w:val="00FC75E7"/>
    <w:rsid w:val="00FC7602"/>
    <w:rsid w:val="00FE0103"/>
    <w:rsid w:val="00FE0337"/>
    <w:rsid w:val="00FE2196"/>
    <w:rsid w:val="00FE2842"/>
    <w:rsid w:val="00FE42C8"/>
    <w:rsid w:val="00FE72F7"/>
    <w:rsid w:val="00FE7309"/>
    <w:rsid w:val="00FF0E52"/>
    <w:rsid w:val="00FF2C00"/>
    <w:rsid w:val="00FF377D"/>
    <w:rsid w:val="00FF5179"/>
    <w:rsid w:val="028E518C"/>
    <w:rsid w:val="040842CD"/>
    <w:rsid w:val="06460A14"/>
    <w:rsid w:val="0BF733D9"/>
    <w:rsid w:val="143F42F3"/>
    <w:rsid w:val="1ECD0DA3"/>
    <w:rsid w:val="23775852"/>
    <w:rsid w:val="26897B09"/>
    <w:rsid w:val="34564DD9"/>
    <w:rsid w:val="37EFEBAB"/>
    <w:rsid w:val="3A39D5F2"/>
    <w:rsid w:val="3AE06742"/>
    <w:rsid w:val="3D9F125C"/>
    <w:rsid w:val="4785546E"/>
    <w:rsid w:val="52372D19"/>
    <w:rsid w:val="592A6666"/>
    <w:rsid w:val="5B9364DF"/>
    <w:rsid w:val="5C892CB1"/>
    <w:rsid w:val="66B52731"/>
    <w:rsid w:val="67FFE7AF"/>
    <w:rsid w:val="69814AE6"/>
    <w:rsid w:val="6DFFC0C8"/>
    <w:rsid w:val="71A1156D"/>
    <w:rsid w:val="7246217D"/>
    <w:rsid w:val="79DFEFA7"/>
    <w:rsid w:val="7B2F8B73"/>
    <w:rsid w:val="7DBBE7A8"/>
    <w:rsid w:val="7F371D77"/>
    <w:rsid w:val="7F3EFBA4"/>
    <w:rsid w:val="D8F4C468"/>
    <w:rsid w:val="DBB7DB74"/>
    <w:rsid w:val="DC2B6F64"/>
    <w:rsid w:val="EF5FDEFB"/>
    <w:rsid w:val="EFBDC4B8"/>
    <w:rsid w:val="FFFCA5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298</Words>
  <Characters>1703</Characters>
  <Lines>14</Lines>
  <Paragraphs>3</Paragraphs>
  <TotalTime>1</TotalTime>
  <ScaleCrop>false</ScaleCrop>
  <LinksUpToDate>false</LinksUpToDate>
  <CharactersWithSpaces>1998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2021-12-15T04:58:00Z</dcterms:created>
  <dc:creator>xu_yaxuan@outlook.com</dc:creator>
  <cp:lastModifiedBy>uos</cp:lastModifiedBy>
  <cp:lastPrinted>2023-12-15T19:39:00Z</cp:lastPrinted>
  <dcterms:modified xsi:type="dcterms:W3CDTF">2023-12-18T11:14:52Z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89CBF4B58480458CAF90C0DC77508AF6</vt:lpwstr>
  </property>
</Properties>
</file>